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A16B3">
      <w:pPr>
        <w:pStyle w:val="3"/>
        <w:bidi w:val="0"/>
        <w:jc w:val="center"/>
        <w:rPr>
          <w:rFonts w:hint="eastAsia"/>
          <w:sz w:val="44"/>
          <w:szCs w:val="44"/>
        </w:rPr>
      </w:pPr>
      <w:r>
        <w:rPr>
          <w:rFonts w:hint="eastAsia"/>
          <w:sz w:val="44"/>
          <w:szCs w:val="44"/>
        </w:rPr>
        <w:t>Gun Type Anti Drone Device</w:t>
      </w:r>
    </w:p>
    <w:p w14:paraId="4954F189">
      <w:pPr>
        <w:pStyle w:val="3"/>
        <w:bidi w:val="0"/>
        <w:jc w:val="center"/>
        <w:rPr>
          <w:rFonts w:hint="default"/>
          <w:lang w:val="en-US" w:eastAsia="zh-CN"/>
        </w:rPr>
      </w:pPr>
      <w:r>
        <w:rPr>
          <w:rFonts w:hint="eastAsia"/>
          <w:sz w:val="28"/>
          <w:szCs w:val="28"/>
          <w:lang w:val="en-US" w:eastAsia="zh-CN"/>
        </w:rPr>
        <w:t>Model No: TTSKP08</w:t>
      </w:r>
    </w:p>
    <w:p w14:paraId="21FBE881">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eastAsia" w:asciiTheme="minorAscii" w:hAnsiTheme="minorAscii" w:eastAsiaTheme="majorEastAsia" w:cstheme="majorEastAsia"/>
          <w:b/>
          <w:bCs/>
          <w:color w:val="2E54A1" w:themeColor="accent1" w:themeShade="BF"/>
          <w:sz w:val="32"/>
          <w:szCs w:val="32"/>
        </w:rPr>
        <w:t>Dear users</w:t>
      </w:r>
    </w:p>
    <w:p w14:paraId="102EECA3">
      <w:pPr>
        <w:numPr>
          <w:numId w:val="0"/>
        </w:numPr>
        <w:bidi w:val="0"/>
        <w:ind w:leftChars="0"/>
        <w:rPr>
          <w:rFonts w:hint="eastAsia" w:asciiTheme="minorAscii" w:hAnsiTheme="minorAscii" w:eastAsiaTheme="minorEastAsia" w:cstheme="minorBidi"/>
          <w:kern w:val="2"/>
          <w:sz w:val="24"/>
          <w:szCs w:val="24"/>
          <w:lang w:val="en-US" w:eastAsia="zh-CN" w:bidi="ar-SA"/>
        </w:rPr>
      </w:pPr>
      <w:r>
        <w:rPr>
          <w:rFonts w:hint="default" w:asciiTheme="minorAscii" w:hAnsiTheme="minorAscii" w:eastAsiaTheme="minorEastAsia" w:cstheme="minorBidi"/>
          <w:kern w:val="2"/>
          <w:sz w:val="24"/>
          <w:szCs w:val="24"/>
          <w:lang w:val="en-US" w:eastAsia="zh-CN" w:bidi="ar-SA"/>
        </w:rPr>
        <w:t>Thank you for using this anti drone device. Please read the</w:t>
      </w:r>
      <w:r>
        <w:rPr>
          <w:rFonts w:hint="eastAsia" w:asciiTheme="minorAscii" w:hAnsiTheme="minorAscii" w:cstheme="minorBidi"/>
          <w:kern w:val="2"/>
          <w:sz w:val="24"/>
          <w:szCs w:val="24"/>
          <w:lang w:val="en-US" w:eastAsia="zh-CN" w:bidi="ar-SA"/>
        </w:rPr>
        <w:t xml:space="preserve"> </w:t>
      </w:r>
      <w:r>
        <w:rPr>
          <w:rFonts w:hint="default" w:asciiTheme="minorAscii" w:hAnsiTheme="minorAscii" w:eastAsiaTheme="minorEastAsia" w:cstheme="minorBidi"/>
          <w:kern w:val="2"/>
          <w:sz w:val="24"/>
          <w:szCs w:val="24"/>
          <w:lang w:val="en-US" w:eastAsia="zh-CN" w:bidi="ar-SA"/>
        </w:rPr>
        <w:t>manual for this product carefully before using it. We have taken</w:t>
      </w:r>
      <w:r>
        <w:rPr>
          <w:rFonts w:hint="eastAsia" w:asciiTheme="minorAscii" w:hAnsiTheme="minorAscii" w:cstheme="minorBidi"/>
          <w:kern w:val="2"/>
          <w:sz w:val="24"/>
          <w:szCs w:val="24"/>
          <w:lang w:val="en-US" w:eastAsia="zh-CN" w:bidi="ar-SA"/>
        </w:rPr>
        <w:t xml:space="preserve"> </w:t>
      </w:r>
      <w:r>
        <w:rPr>
          <w:rFonts w:hint="default" w:asciiTheme="minorAscii" w:hAnsiTheme="minorAscii" w:eastAsiaTheme="minorEastAsia" w:cstheme="minorBidi"/>
          <w:kern w:val="2"/>
          <w:sz w:val="24"/>
          <w:szCs w:val="24"/>
          <w:lang w:val="en-US" w:eastAsia="zh-CN" w:bidi="ar-SA"/>
        </w:rPr>
        <w:t>great care in preparing this manual and believe that the</w:t>
      </w:r>
      <w:r>
        <w:rPr>
          <w:rFonts w:hint="eastAsia" w:asciiTheme="minorAscii" w:hAnsiTheme="minorAscii" w:cstheme="minorBidi"/>
          <w:kern w:val="2"/>
          <w:sz w:val="24"/>
          <w:szCs w:val="24"/>
          <w:lang w:val="en-US" w:eastAsia="zh-CN" w:bidi="ar-SA"/>
        </w:rPr>
        <w:t xml:space="preserve"> </w:t>
      </w:r>
      <w:r>
        <w:rPr>
          <w:rFonts w:hint="default" w:asciiTheme="minorAscii" w:hAnsiTheme="minorAscii" w:eastAsiaTheme="minorEastAsia" w:cstheme="minorBidi"/>
          <w:kern w:val="2"/>
          <w:sz w:val="24"/>
          <w:szCs w:val="24"/>
          <w:lang w:val="en-US" w:eastAsia="zh-CN" w:bidi="ar-SA"/>
        </w:rPr>
        <w:t>information provided in it is correct and reliable, however, there</w:t>
      </w:r>
      <w:r>
        <w:rPr>
          <w:rFonts w:hint="eastAsia" w:asciiTheme="minorAscii" w:hAnsiTheme="minorAscii" w:cstheme="minorBidi"/>
          <w:kern w:val="2"/>
          <w:sz w:val="24"/>
          <w:szCs w:val="24"/>
          <w:lang w:val="en-US" w:eastAsia="zh-CN" w:bidi="ar-SA"/>
        </w:rPr>
        <w:t xml:space="preserve"> </w:t>
      </w:r>
      <w:r>
        <w:rPr>
          <w:rFonts w:hint="default" w:asciiTheme="minorAscii" w:hAnsiTheme="minorAscii" w:eastAsiaTheme="minorEastAsia" w:cstheme="minorBidi"/>
          <w:kern w:val="2"/>
          <w:sz w:val="24"/>
          <w:szCs w:val="24"/>
          <w:lang w:val="en-US" w:eastAsia="zh-CN" w:bidi="ar-SA"/>
        </w:rPr>
        <w:t>are inevitably errors and omissions and we would appreciate</w:t>
      </w:r>
      <w:r>
        <w:rPr>
          <w:rFonts w:hint="eastAsia" w:asciiTheme="minorAscii" w:hAnsiTheme="minorAscii" w:cstheme="minorBidi"/>
          <w:kern w:val="2"/>
          <w:sz w:val="24"/>
          <w:szCs w:val="24"/>
          <w:lang w:val="en-US" w:eastAsia="zh-CN" w:bidi="ar-SA"/>
        </w:rPr>
        <w:t xml:space="preserve"> </w:t>
      </w:r>
      <w:r>
        <w:rPr>
          <w:rFonts w:hint="default" w:asciiTheme="minorAscii" w:hAnsiTheme="minorAscii" w:eastAsiaTheme="minorEastAsia" w:cstheme="minorBidi"/>
          <w:kern w:val="2"/>
          <w:sz w:val="24"/>
          <w:szCs w:val="24"/>
          <w:lang w:val="en-US" w:eastAsia="zh-CN" w:bidi="ar-SA"/>
        </w:rPr>
        <w:t>your understanding and correction.</w:t>
      </w:r>
      <w:r>
        <w:rPr>
          <w:rFonts w:hint="eastAsia" w:asciiTheme="minorAscii" w:hAnsiTheme="minorAscii" w:eastAsiaTheme="minorEastAsia" w:cstheme="minorBidi"/>
          <w:kern w:val="2"/>
          <w:sz w:val="24"/>
          <w:szCs w:val="24"/>
          <w:lang w:val="en-US" w:eastAsia="zh-CN" w:bidi="ar-SA"/>
        </w:rPr>
        <w:t xml:space="preserve"> </w:t>
      </w:r>
    </w:p>
    <w:p w14:paraId="7F0E61C6">
      <w:pPr>
        <w:pStyle w:val="81"/>
        <w:keepNext w:val="0"/>
        <w:keepLines w:val="0"/>
        <w:widowControl/>
        <w:numPr>
          <w:ilvl w:val="0"/>
          <w:numId w:val="0"/>
        </w:numPr>
        <w:suppressLineNumbers w:val="0"/>
        <w:ind w:leftChars="0"/>
        <w:rPr>
          <w:rFonts w:hint="eastAsia" w:eastAsia="宋体" w:cs="宋体" w:asciiTheme="minorAscii" w:hAnsiTheme="minorAscii"/>
          <w:b/>
          <w:bCs/>
          <w:color w:val="C00000"/>
          <w:sz w:val="24"/>
          <w:szCs w:val="24"/>
          <w:lang w:val="en-US" w:eastAsia="zh-CN"/>
        </w:rPr>
      </w:pPr>
      <w:r>
        <w:rPr>
          <w:rFonts w:hint="eastAsia" w:eastAsia="宋体" w:cs="宋体" w:asciiTheme="minorAscii" w:hAnsiTheme="minorAscii"/>
          <w:b/>
          <w:bCs/>
          <w:color w:val="C00000"/>
          <w:sz w:val="24"/>
          <w:szCs w:val="24"/>
          <w:lang w:val="en-US" w:eastAsia="zh-CN"/>
        </w:rPr>
        <w:t>This product is suitable for places where drones are forbidden to fly!</w:t>
      </w:r>
    </w:p>
    <w:p w14:paraId="6BE273F6">
      <w:pPr>
        <w:pStyle w:val="81"/>
        <w:keepNext w:val="0"/>
        <w:keepLines w:val="0"/>
        <w:widowControl/>
        <w:suppressLineNumbers w:val="0"/>
        <w:jc w:val="center"/>
        <w:rPr>
          <w:rFonts w:hint="default" w:ascii="Calibri" w:hAnsi="Calibri" w:eastAsia="微软雅黑" w:cs="Calibri"/>
          <w:b/>
          <w:bCs/>
          <w:color w:val="000000"/>
          <w:spacing w:val="0"/>
          <w:kern w:val="0"/>
          <w:sz w:val="24"/>
          <w:szCs w:val="24"/>
          <w:shd w:val="clear" w:color="auto" w:fill="FFFFFF"/>
          <w:lang w:val="en-US" w:eastAsia="zh-CN"/>
        </w:rPr>
      </w:pPr>
      <w:r>
        <w:rPr>
          <w:rFonts w:hint="default" w:ascii="Calibri" w:hAnsi="Calibri" w:eastAsia="微软雅黑" w:cs="Calibri"/>
          <w:b/>
          <w:bCs/>
          <w:color w:val="000000"/>
          <w:spacing w:val="0"/>
          <w:kern w:val="0"/>
          <w:sz w:val="24"/>
          <w:szCs w:val="24"/>
          <w:shd w:val="clear" w:color="auto" w:fill="FFFFFF"/>
          <w:lang w:val="en-US" w:eastAsia="zh-CN"/>
        </w:rPr>
        <w:drawing>
          <wp:inline distT="0" distB="0" distL="114300" distR="114300">
            <wp:extent cx="4559300" cy="2473325"/>
            <wp:effectExtent l="0" t="0" r="0" b="0"/>
            <wp:docPr id="7" name="图片 7" descr="LDSKP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LDSKP08"/>
                    <pic:cNvPicPr>
                      <a:picLocks noChangeAspect="1"/>
                    </pic:cNvPicPr>
                  </pic:nvPicPr>
                  <pic:blipFill>
                    <a:blip r:embed="rId6"/>
                    <a:srcRect t="24327" r="-153" b="21342"/>
                    <a:stretch>
                      <a:fillRect/>
                    </a:stretch>
                  </pic:blipFill>
                  <pic:spPr>
                    <a:xfrm>
                      <a:off x="0" y="0"/>
                      <a:ext cx="4559300" cy="2473325"/>
                    </a:xfrm>
                    <a:prstGeom prst="rect">
                      <a:avLst/>
                    </a:prstGeom>
                  </pic:spPr>
                </pic:pic>
              </a:graphicData>
            </a:graphic>
          </wp:inline>
        </w:drawing>
      </w:r>
    </w:p>
    <w:p w14:paraId="29D9B1FC">
      <w:pPr>
        <w:bidi w:val="0"/>
        <w:rPr>
          <w:rFonts w:hint="default" w:asciiTheme="minorAscii" w:hAnsiTheme="minorAscii" w:eastAsiaTheme="majorEastAsia" w:cstheme="majorEastAsia"/>
          <w:b/>
          <w:bCs/>
          <w:color w:val="2E54A1" w:themeColor="accent1" w:themeShade="BF"/>
          <w:sz w:val="32"/>
          <w:szCs w:val="32"/>
        </w:rPr>
      </w:pPr>
    </w:p>
    <w:p w14:paraId="23209654">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Caution</w:t>
      </w:r>
    </w:p>
    <w:p w14:paraId="0B6032E4">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Check the battery level before using the device and charge it</w:t>
      </w:r>
      <w:r>
        <w:rPr>
          <w:rFonts w:hint="eastAsia"/>
          <w:lang w:val="en-US" w:eastAsia="zh-CN"/>
        </w:rPr>
        <w:t xml:space="preserve"> </w:t>
      </w:r>
      <w:r>
        <w:rPr>
          <w:rFonts w:hint="default"/>
          <w:lang w:val="en-US" w:eastAsia="zh-CN"/>
        </w:rPr>
        <w:t>if it is below 40%.</w:t>
      </w:r>
    </w:p>
    <w:p w14:paraId="53E9433D">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The device should avoid large objects as far as possible to ensure the jamming effect.</w:t>
      </w:r>
    </w:p>
    <w:p w14:paraId="3F925115">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 xml:space="preserve">When using outdoors, you should pay attention to the waterproof effect and also avoid exposure to the sun. </w:t>
      </w:r>
    </w:p>
    <w:p w14:paraId="5BB015AF">
      <w:pPr>
        <w:pStyle w:val="81"/>
        <w:keepNext w:val="0"/>
        <w:keepLines w:val="0"/>
        <w:widowControl/>
        <w:numPr>
          <w:ilvl w:val="0"/>
          <w:numId w:val="12"/>
        </w:numPr>
        <w:suppressLineNumbers w:val="0"/>
        <w:ind w:left="425" w:leftChars="0" w:hanging="425" w:firstLineChars="0"/>
        <w:rPr>
          <w:rFonts w:hint="eastAsia"/>
          <w:lang w:val="en-US" w:eastAsia="zh-CN"/>
        </w:rPr>
      </w:pPr>
      <w:r>
        <w:rPr>
          <w:rFonts w:hint="default"/>
          <w:lang w:val="en-US" w:eastAsia="zh-CN"/>
        </w:rPr>
        <w:t>The best results are achieved by pointing the direction of the</w:t>
      </w:r>
      <w:r>
        <w:rPr>
          <w:rFonts w:hint="eastAsia"/>
          <w:lang w:val="en-US" w:eastAsia="zh-CN"/>
        </w:rPr>
        <w:t xml:space="preserve"> </w:t>
      </w:r>
      <w:r>
        <w:rPr>
          <w:rFonts w:hint="default"/>
          <w:lang w:val="en-US" w:eastAsia="zh-CN"/>
        </w:rPr>
        <w:t>drone when using it.</w:t>
      </w:r>
    </w:p>
    <w:p w14:paraId="0103FD28">
      <w:pPr>
        <w:bidi w:val="0"/>
        <w:rPr>
          <w:rFonts w:hint="default" w:asciiTheme="minorAscii" w:hAnsiTheme="minorAscii" w:eastAsiaTheme="majorEastAsia" w:cstheme="majorEastAsia"/>
          <w:b/>
          <w:bCs/>
          <w:color w:val="2E54A1" w:themeColor="accent1" w:themeShade="BF"/>
          <w:sz w:val="32"/>
          <w:szCs w:val="32"/>
        </w:rPr>
      </w:pPr>
    </w:p>
    <w:p w14:paraId="6989C6CC">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Package List</w:t>
      </w:r>
    </w:p>
    <w:p w14:paraId="4BD57DE1">
      <w:pPr>
        <w:pStyle w:val="81"/>
        <w:keepNext w:val="0"/>
        <w:keepLines w:val="0"/>
        <w:widowControl/>
        <w:numPr>
          <w:ilvl w:val="0"/>
          <w:numId w:val="13"/>
        </w:numPr>
        <w:suppressLineNumbers w:val="0"/>
        <w:ind w:left="425" w:leftChars="0" w:hanging="425" w:firstLineChars="0"/>
        <w:rPr>
          <w:rFonts w:hint="eastAsia"/>
          <w:lang w:val="en-US" w:eastAsia="zh-CN"/>
        </w:rPr>
      </w:pPr>
      <w:r>
        <w:rPr>
          <w:rFonts w:hint="eastAsia"/>
          <w:lang w:val="en-US" w:eastAsia="zh-CN"/>
        </w:rPr>
        <w:t>Product main unit*1</w:t>
      </w:r>
    </w:p>
    <w:p w14:paraId="55BC80A4">
      <w:pPr>
        <w:pStyle w:val="81"/>
        <w:keepNext w:val="0"/>
        <w:keepLines w:val="0"/>
        <w:widowControl/>
        <w:numPr>
          <w:ilvl w:val="0"/>
          <w:numId w:val="13"/>
        </w:numPr>
        <w:suppressLineNumbers w:val="0"/>
        <w:ind w:left="425" w:leftChars="0" w:hanging="425" w:firstLineChars="0"/>
        <w:rPr>
          <w:rFonts w:hint="eastAsia"/>
          <w:lang w:val="en-US" w:eastAsia="zh-CN"/>
        </w:rPr>
      </w:pPr>
      <w:r>
        <w:rPr>
          <w:rFonts w:hint="eastAsia"/>
          <w:lang w:val="en-US" w:eastAsia="zh-CN"/>
        </w:rPr>
        <w:t>Charging power*1</w:t>
      </w:r>
    </w:p>
    <w:p w14:paraId="3AC27694">
      <w:pPr>
        <w:pStyle w:val="81"/>
        <w:keepNext w:val="0"/>
        <w:keepLines w:val="0"/>
        <w:widowControl/>
        <w:numPr>
          <w:ilvl w:val="0"/>
          <w:numId w:val="13"/>
        </w:numPr>
        <w:suppressLineNumbers w:val="0"/>
        <w:ind w:left="425" w:leftChars="0" w:hanging="425" w:firstLineChars="0"/>
        <w:rPr>
          <w:rFonts w:hint="eastAsia"/>
          <w:lang w:val="en-US" w:eastAsia="zh-CN"/>
        </w:rPr>
      </w:pPr>
      <w:r>
        <w:rPr>
          <w:rFonts w:hint="eastAsia"/>
          <w:lang w:val="en-US" w:eastAsia="zh-CN"/>
        </w:rPr>
        <w:t>Battery*1</w:t>
      </w:r>
    </w:p>
    <w:p w14:paraId="06D22B87">
      <w:pPr>
        <w:pStyle w:val="81"/>
        <w:keepNext w:val="0"/>
        <w:keepLines w:val="0"/>
        <w:widowControl/>
        <w:numPr>
          <w:ilvl w:val="0"/>
          <w:numId w:val="13"/>
        </w:numPr>
        <w:suppressLineNumbers w:val="0"/>
        <w:ind w:left="425" w:leftChars="0" w:hanging="425" w:firstLineChars="0"/>
        <w:rPr>
          <w:rFonts w:hint="eastAsia"/>
          <w:lang w:val="en-US" w:eastAsia="zh-CN"/>
        </w:rPr>
      </w:pPr>
      <w:r>
        <w:rPr>
          <w:rFonts w:hint="eastAsia"/>
          <w:lang w:val="en-US" w:eastAsia="zh-CN"/>
        </w:rPr>
        <w:t>Airline case*1</w:t>
      </w:r>
    </w:p>
    <w:p w14:paraId="6A2CCE46">
      <w:pPr>
        <w:pStyle w:val="81"/>
        <w:keepNext w:val="0"/>
        <w:keepLines w:val="0"/>
        <w:widowControl/>
        <w:numPr>
          <w:ilvl w:val="0"/>
          <w:numId w:val="13"/>
        </w:numPr>
        <w:suppressLineNumbers w:val="0"/>
        <w:ind w:left="425" w:leftChars="0" w:hanging="425" w:firstLineChars="0"/>
        <w:rPr>
          <w:rFonts w:hint="eastAsia"/>
          <w:lang w:val="en-US" w:eastAsia="zh-CN"/>
        </w:rPr>
      </w:pPr>
      <w:r>
        <w:rPr>
          <w:rFonts w:hint="eastAsia"/>
          <w:lang w:val="en-US" w:eastAsia="zh-CN"/>
        </w:rPr>
        <w:t>Carrying strap*1</w:t>
      </w:r>
    </w:p>
    <w:p w14:paraId="6E1E5DA5">
      <w:pPr>
        <w:pStyle w:val="81"/>
        <w:keepNext w:val="0"/>
        <w:keepLines w:val="0"/>
        <w:widowControl/>
        <w:numPr>
          <w:ilvl w:val="0"/>
          <w:numId w:val="0"/>
        </w:numPr>
        <w:suppressLineNumbers w:val="0"/>
        <w:ind w:leftChars="0"/>
        <w:rPr>
          <w:rFonts w:hint="eastAsia"/>
          <w:lang w:val="en-US" w:eastAsia="zh-CN"/>
        </w:rPr>
      </w:pPr>
    </w:p>
    <w:p w14:paraId="301CD413">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show</w:t>
      </w:r>
    </w:p>
    <w:p w14:paraId="30B0A298">
      <w:pPr>
        <w:pStyle w:val="81"/>
        <w:keepNext w:val="0"/>
        <w:keepLines w:val="0"/>
        <w:widowControl/>
        <w:numPr>
          <w:ilvl w:val="0"/>
          <w:numId w:val="0"/>
        </w:numPr>
        <w:suppressLineNumbers w:val="0"/>
        <w:ind w:leftChars="0"/>
        <w:rPr>
          <w:rFonts w:hint="eastAsia"/>
          <w:lang w:val="en-US" w:eastAsia="zh-CN"/>
        </w:rPr>
      </w:pPr>
      <w:r>
        <w:rPr>
          <w:rFonts w:hint="eastAsia"/>
          <w:lang w:val="en-US" w:eastAsia="zh-CN"/>
        </w:rPr>
        <w:t>One battery on standard,can custom two batteries.</w:t>
      </w:r>
    </w:p>
    <w:p w14:paraId="1BD77B93">
      <w:pPr>
        <w:pStyle w:val="81"/>
        <w:keepNext w:val="0"/>
        <w:keepLines w:val="0"/>
        <w:widowControl/>
        <w:numPr>
          <w:ilvl w:val="0"/>
          <w:numId w:val="0"/>
        </w:numPr>
        <w:suppressLineNumbers w:val="0"/>
        <w:ind w:leftChars="0"/>
        <w:jc w:val="center"/>
        <w:rPr>
          <w:rFonts w:hint="eastAsia"/>
          <w:lang w:val="en-US" w:eastAsia="zh-CN"/>
        </w:rPr>
      </w:pPr>
      <w:r>
        <w:drawing>
          <wp:inline distT="0" distB="0" distL="114300" distR="114300">
            <wp:extent cx="5219700" cy="3781425"/>
            <wp:effectExtent l="0" t="0" r="0"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7"/>
                    <a:stretch>
                      <a:fillRect/>
                    </a:stretch>
                  </pic:blipFill>
                  <pic:spPr>
                    <a:xfrm>
                      <a:off x="0" y="0"/>
                      <a:ext cx="5219700" cy="3781425"/>
                    </a:xfrm>
                    <a:prstGeom prst="rect">
                      <a:avLst/>
                    </a:prstGeom>
                    <a:noFill/>
                    <a:ln>
                      <a:noFill/>
                    </a:ln>
                  </pic:spPr>
                </pic:pic>
              </a:graphicData>
            </a:graphic>
          </wp:inline>
        </w:drawing>
      </w:r>
    </w:p>
    <w:p w14:paraId="5B357176">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lang w:val="en-US" w:eastAsia="zh-CN"/>
        </w:rPr>
      </w:pPr>
      <w:r>
        <w:rPr>
          <w:rFonts w:hint="default" w:asciiTheme="minorAscii" w:hAnsiTheme="minorAscii" w:eastAsiaTheme="majorEastAsia" w:cstheme="majorEastAsia"/>
          <w:b/>
          <w:bCs/>
          <w:color w:val="2E54A1" w:themeColor="accent1" w:themeShade="BF"/>
          <w:sz w:val="32"/>
          <w:szCs w:val="32"/>
        </w:rPr>
        <w:t>Product parameters</w:t>
      </w:r>
    </w:p>
    <w:tbl>
      <w:tblPr>
        <w:tblStyle w:val="88"/>
        <w:tblW w:w="8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799"/>
        <w:gridCol w:w="2517"/>
        <w:gridCol w:w="2093"/>
        <w:gridCol w:w="2133"/>
      </w:tblGrid>
      <w:tr w14:paraId="57856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25" w:hRule="atLeast"/>
        </w:trPr>
        <w:tc>
          <w:tcPr>
            <w:tcW w:w="1799" w:type="dxa"/>
            <w:shd w:val="clear" w:color="auto" w:fill="FFFFFF" w:themeFill="background1"/>
            <w:noWrap w:val="0"/>
            <w:vAlign w:val="center"/>
          </w:tcPr>
          <w:p w14:paraId="3C51D0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Name</w:t>
            </w:r>
          </w:p>
        </w:tc>
        <w:tc>
          <w:tcPr>
            <w:tcW w:w="2517" w:type="dxa"/>
            <w:shd w:val="clear" w:color="auto" w:fill="FFFFFF" w:themeFill="background1"/>
            <w:noWrap w:val="0"/>
            <w:vAlign w:val="center"/>
          </w:tcPr>
          <w:p w14:paraId="4573BC6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Anti drone gun</w:t>
            </w:r>
          </w:p>
        </w:tc>
        <w:tc>
          <w:tcPr>
            <w:tcW w:w="2093" w:type="dxa"/>
            <w:shd w:val="clear" w:color="auto" w:fill="FFFFFF" w:themeFill="background1"/>
            <w:noWrap w:val="0"/>
            <w:vAlign w:val="center"/>
          </w:tcPr>
          <w:p w14:paraId="239C71D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Custom</w:t>
            </w:r>
          </w:p>
        </w:tc>
        <w:tc>
          <w:tcPr>
            <w:tcW w:w="2133" w:type="dxa"/>
            <w:shd w:val="clear" w:color="auto" w:fill="FFFFFF" w:themeFill="background1"/>
            <w:noWrap w:val="0"/>
            <w:vAlign w:val="center"/>
          </w:tcPr>
          <w:p w14:paraId="1AC33C8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Support</w:t>
            </w:r>
          </w:p>
        </w:tc>
      </w:tr>
      <w:tr w14:paraId="1573F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799" w:type="dxa"/>
            <w:shd w:val="clear" w:color="auto" w:fill="FFFFFF" w:themeFill="background1"/>
            <w:noWrap w:val="0"/>
            <w:vAlign w:val="center"/>
          </w:tcPr>
          <w:p w14:paraId="374E7E5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Channel</w:t>
            </w:r>
          </w:p>
        </w:tc>
        <w:tc>
          <w:tcPr>
            <w:tcW w:w="2517" w:type="dxa"/>
            <w:shd w:val="clear" w:color="auto" w:fill="FFFFFF" w:themeFill="background1"/>
            <w:noWrap w:val="0"/>
            <w:vAlign w:val="center"/>
          </w:tcPr>
          <w:p w14:paraId="255F30DD">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410MHZ-460MHZ</w:t>
            </w:r>
          </w:p>
          <w:p w14:paraId="6B67417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824MHZ-960MH</w:t>
            </w:r>
            <w:r>
              <w:rPr>
                <w:rFonts w:hint="eastAsia" w:eastAsia="宋体" w:cs="宋体" w:asciiTheme="minorAscii" w:hAnsiTheme="minorAscii"/>
                <w:b w:val="0"/>
                <w:bCs w:val="0"/>
                <w:kern w:val="0"/>
                <w:sz w:val="24"/>
                <w:szCs w:val="24"/>
                <w:lang w:val="en-US" w:eastAsia="zh-CN" w:bidi="ar"/>
              </w:rPr>
              <w:t>Z</w:t>
            </w:r>
          </w:p>
          <w:p w14:paraId="13F4566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1100MHZ-1300MHZ</w:t>
            </w:r>
          </w:p>
          <w:p w14:paraId="3A76928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1550MHZ-1650MHZ</w:t>
            </w:r>
          </w:p>
          <w:p w14:paraId="45FC3CE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2400MHZ-2500MHZ</w:t>
            </w:r>
          </w:p>
          <w:p w14:paraId="407A8AE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5700MHZ-5900MHZ</w:t>
            </w:r>
          </w:p>
        </w:tc>
        <w:tc>
          <w:tcPr>
            <w:tcW w:w="2093" w:type="dxa"/>
            <w:shd w:val="clear" w:color="auto" w:fill="FFFFFF" w:themeFill="background1"/>
            <w:noWrap w:val="0"/>
            <w:vAlign w:val="center"/>
          </w:tcPr>
          <w:p w14:paraId="21A1635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Function</w:t>
            </w:r>
          </w:p>
        </w:tc>
        <w:tc>
          <w:tcPr>
            <w:tcW w:w="2133" w:type="dxa"/>
            <w:shd w:val="clear" w:color="auto" w:fill="FFFFFF" w:themeFill="background1"/>
            <w:noWrap w:val="0"/>
            <w:vAlign w:val="center"/>
          </w:tcPr>
          <w:p w14:paraId="35A7EB3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forced landing, return to flight, </w:t>
            </w:r>
          </w:p>
          <w:p w14:paraId="0FCD035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cut off video.</w:t>
            </w:r>
          </w:p>
        </w:tc>
      </w:tr>
      <w:tr w14:paraId="5C145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81" w:hRule="atLeast"/>
        </w:trPr>
        <w:tc>
          <w:tcPr>
            <w:tcW w:w="1799" w:type="dxa"/>
            <w:tcBorders>
              <w:bottom w:val="single" w:color="auto" w:sz="4" w:space="0"/>
            </w:tcBorders>
            <w:shd w:val="clear" w:color="auto" w:fill="FFFFFF" w:themeFill="background1"/>
            <w:noWrap w:val="0"/>
            <w:vAlign w:val="center"/>
          </w:tcPr>
          <w:p w14:paraId="23ADE58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Distance</w:t>
            </w:r>
          </w:p>
        </w:tc>
        <w:tc>
          <w:tcPr>
            <w:tcW w:w="2517" w:type="dxa"/>
            <w:tcBorders>
              <w:bottom w:val="single" w:color="auto" w:sz="4" w:space="0"/>
            </w:tcBorders>
            <w:shd w:val="clear" w:color="auto" w:fill="FFFFFF" w:themeFill="background1"/>
            <w:noWrap w:val="0"/>
            <w:vAlign w:val="center"/>
          </w:tcPr>
          <w:p w14:paraId="59A9D9E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1000-2000 M</w:t>
            </w:r>
          </w:p>
        </w:tc>
        <w:tc>
          <w:tcPr>
            <w:tcW w:w="2093" w:type="dxa"/>
            <w:tcBorders>
              <w:bottom w:val="single" w:color="auto" w:sz="4" w:space="0"/>
            </w:tcBorders>
            <w:shd w:val="clear" w:color="auto" w:fill="FFFFFF" w:themeFill="background1"/>
            <w:noWrap w:val="0"/>
            <w:vAlign w:val="center"/>
          </w:tcPr>
          <w:p w14:paraId="08A5C99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Output</w:t>
            </w:r>
            <w:r>
              <w:rPr>
                <w:rFonts w:hint="eastAsia" w:eastAsia="宋体" w:cs="宋体" w:asciiTheme="minorAscii" w:hAnsiTheme="minorAscii"/>
                <w:b w:val="0"/>
                <w:bCs w:val="0"/>
                <w:kern w:val="0"/>
                <w:sz w:val="24"/>
                <w:szCs w:val="24"/>
                <w:lang w:val="en-US" w:eastAsia="zh-CN" w:bidi="ar"/>
              </w:rPr>
              <w:t xml:space="preserve"> </w:t>
            </w:r>
            <w:r>
              <w:rPr>
                <w:rFonts w:hint="default" w:eastAsia="宋体" w:cs="宋体" w:asciiTheme="minorAscii" w:hAnsiTheme="minorAscii"/>
                <w:b w:val="0"/>
                <w:bCs w:val="0"/>
                <w:kern w:val="0"/>
                <w:sz w:val="24"/>
                <w:szCs w:val="24"/>
                <w:lang w:val="en-US" w:eastAsia="zh-CN" w:bidi="ar"/>
              </w:rPr>
              <w:t>power</w:t>
            </w:r>
          </w:p>
        </w:tc>
        <w:tc>
          <w:tcPr>
            <w:tcW w:w="2133" w:type="dxa"/>
            <w:tcBorders>
              <w:bottom w:val="single" w:color="auto" w:sz="4" w:space="0"/>
            </w:tcBorders>
            <w:shd w:val="clear" w:color="auto" w:fill="FFFFFF" w:themeFill="background1"/>
            <w:noWrap w:val="0"/>
            <w:vAlign w:val="center"/>
          </w:tcPr>
          <w:p w14:paraId="5D1CA15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180W</w:t>
            </w:r>
          </w:p>
        </w:tc>
      </w:tr>
      <w:tr w14:paraId="2EB8D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18" w:hRule="atLeast"/>
        </w:trPr>
        <w:tc>
          <w:tcPr>
            <w:tcW w:w="1799" w:type="dxa"/>
            <w:tcBorders>
              <w:bottom w:val="single" w:color="auto" w:sz="4" w:space="0"/>
            </w:tcBorders>
            <w:shd w:val="clear" w:color="auto" w:fill="FFFFFF" w:themeFill="background1"/>
            <w:noWrap w:val="0"/>
            <w:vAlign w:val="center"/>
          </w:tcPr>
          <w:p w14:paraId="5A84DF9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Weight</w:t>
            </w:r>
          </w:p>
        </w:tc>
        <w:tc>
          <w:tcPr>
            <w:tcW w:w="2517" w:type="dxa"/>
            <w:tcBorders>
              <w:bottom w:val="single" w:color="auto" w:sz="4" w:space="0"/>
            </w:tcBorders>
            <w:shd w:val="clear" w:color="auto" w:fill="FFFFFF" w:themeFill="background1"/>
            <w:noWrap w:val="0"/>
            <w:vAlign w:val="center"/>
          </w:tcPr>
          <w:p w14:paraId="101C21C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6.0KG</w:t>
            </w:r>
          </w:p>
        </w:tc>
        <w:tc>
          <w:tcPr>
            <w:tcW w:w="2093" w:type="dxa"/>
            <w:tcBorders>
              <w:bottom w:val="single" w:color="auto" w:sz="4" w:space="0"/>
            </w:tcBorders>
            <w:shd w:val="clear" w:color="auto" w:fill="FFFFFF" w:themeFill="background1"/>
            <w:noWrap w:val="0"/>
            <w:vAlign w:val="center"/>
          </w:tcPr>
          <w:p w14:paraId="515CED8C">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Size</w:t>
            </w:r>
          </w:p>
        </w:tc>
        <w:tc>
          <w:tcPr>
            <w:tcW w:w="2133" w:type="dxa"/>
            <w:tcBorders>
              <w:bottom w:val="single" w:color="auto" w:sz="4" w:space="0"/>
            </w:tcBorders>
            <w:shd w:val="clear" w:color="auto" w:fill="FFFFFF" w:themeFill="background1"/>
            <w:noWrap w:val="0"/>
            <w:vAlign w:val="center"/>
          </w:tcPr>
          <w:p w14:paraId="79E7E91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710*290*70（mm）</w:t>
            </w:r>
          </w:p>
        </w:tc>
      </w:tr>
      <w:tr w14:paraId="13704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trPr>
        <w:tc>
          <w:tcPr>
            <w:tcW w:w="1799" w:type="dxa"/>
            <w:tcBorders>
              <w:bottom w:val="single" w:color="auto" w:sz="4" w:space="0"/>
            </w:tcBorders>
            <w:shd w:val="clear" w:color="auto" w:fill="FFFFFF" w:themeFill="background1"/>
            <w:noWrap w:val="0"/>
            <w:vAlign w:val="center"/>
          </w:tcPr>
          <w:p w14:paraId="0F810C0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Voltage</w:t>
            </w:r>
          </w:p>
        </w:tc>
        <w:tc>
          <w:tcPr>
            <w:tcW w:w="2517" w:type="dxa"/>
            <w:tcBorders>
              <w:bottom w:val="single" w:color="auto" w:sz="4" w:space="0"/>
            </w:tcBorders>
            <w:shd w:val="clear" w:color="auto" w:fill="FFFFFF" w:themeFill="background1"/>
            <w:noWrap w:val="0"/>
            <w:vAlign w:val="center"/>
          </w:tcPr>
          <w:p w14:paraId="2A88C2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220V to DC 29.4V</w:t>
            </w:r>
          </w:p>
        </w:tc>
        <w:tc>
          <w:tcPr>
            <w:tcW w:w="2093" w:type="dxa"/>
            <w:tcBorders>
              <w:bottom w:val="single" w:color="auto" w:sz="4" w:space="0"/>
            </w:tcBorders>
            <w:shd w:val="clear" w:color="auto" w:fill="FFFFFF" w:themeFill="background1"/>
            <w:noWrap w:val="0"/>
            <w:vAlign w:val="center"/>
          </w:tcPr>
          <w:p w14:paraId="7239E99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Power</w:t>
            </w:r>
            <w:r>
              <w:rPr>
                <w:rFonts w:hint="eastAsia" w:eastAsia="宋体" w:cs="宋体" w:asciiTheme="minorAscii" w:hAnsiTheme="minorAscii"/>
                <w:b w:val="0"/>
                <w:bCs w:val="0"/>
                <w:kern w:val="0"/>
                <w:sz w:val="24"/>
                <w:szCs w:val="24"/>
                <w:lang w:val="en-US" w:eastAsia="zh-CN" w:bidi="ar"/>
              </w:rPr>
              <w:t xml:space="preserve"> </w:t>
            </w:r>
            <w:r>
              <w:rPr>
                <w:rFonts w:hint="default" w:eastAsia="宋体" w:cs="宋体" w:asciiTheme="minorAscii" w:hAnsiTheme="minorAscii"/>
                <w:b w:val="0"/>
                <w:bCs w:val="0"/>
                <w:kern w:val="0"/>
                <w:sz w:val="24"/>
                <w:szCs w:val="24"/>
                <w:lang w:val="en-US" w:eastAsia="zh-CN" w:bidi="ar"/>
              </w:rPr>
              <w:t>supply</w:t>
            </w:r>
          </w:p>
        </w:tc>
        <w:tc>
          <w:tcPr>
            <w:tcW w:w="2133" w:type="dxa"/>
            <w:tcBorders>
              <w:bottom w:val="single" w:color="auto" w:sz="4" w:space="0"/>
            </w:tcBorders>
            <w:shd w:val="clear" w:color="auto" w:fill="FFFFFF" w:themeFill="background1"/>
            <w:noWrap w:val="0"/>
            <w:vAlign w:val="center"/>
          </w:tcPr>
          <w:p w14:paraId="2F16F30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Built-in battery24V</w:t>
            </w:r>
          </w:p>
          <w:p w14:paraId="2B64125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（5AH）</w:t>
            </w:r>
          </w:p>
        </w:tc>
      </w:tr>
      <w:tr w14:paraId="5982D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799" w:type="dxa"/>
            <w:shd w:val="clear" w:color="auto" w:fill="FFFFFF" w:themeFill="background1"/>
            <w:noWrap w:val="0"/>
            <w:vAlign w:val="center"/>
          </w:tcPr>
          <w:p w14:paraId="6A26A52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Directional</w:t>
            </w:r>
          </w:p>
          <w:p w14:paraId="171F6C0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Antenna</w:t>
            </w:r>
          </w:p>
        </w:tc>
        <w:tc>
          <w:tcPr>
            <w:tcW w:w="2517" w:type="dxa"/>
            <w:shd w:val="clear" w:color="auto" w:fill="FFFFFF" w:themeFill="background1"/>
            <w:noWrap w:val="0"/>
            <w:vAlign w:val="center"/>
          </w:tcPr>
          <w:p w14:paraId="69DB11F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Vertical 45° Horizontal45°</w:t>
            </w:r>
          </w:p>
        </w:tc>
        <w:tc>
          <w:tcPr>
            <w:tcW w:w="2093" w:type="dxa"/>
            <w:shd w:val="clear" w:color="auto" w:fill="FFFFFF" w:themeFill="background1"/>
            <w:noWrap w:val="0"/>
            <w:vAlign w:val="center"/>
          </w:tcPr>
          <w:p w14:paraId="5631C7C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Temperature</w:t>
            </w:r>
          </w:p>
        </w:tc>
        <w:tc>
          <w:tcPr>
            <w:tcW w:w="2133" w:type="dxa"/>
            <w:shd w:val="clear" w:color="auto" w:fill="FFFFFF" w:themeFill="background1"/>
            <w:noWrap w:val="0"/>
            <w:vAlign w:val="center"/>
          </w:tcPr>
          <w:p w14:paraId="64D21DC4">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-20℃ / +45℃</w:t>
            </w:r>
          </w:p>
        </w:tc>
      </w:tr>
    </w:tbl>
    <w:p w14:paraId="3BA4EE4F">
      <w:pPr>
        <w:rPr>
          <w:rFonts w:hint="eastAsia" w:asciiTheme="majorEastAsia" w:hAnsiTheme="majorEastAsia" w:eastAsiaTheme="majorEastAsia" w:cstheme="majorEastAsia"/>
        </w:rPr>
      </w:pPr>
    </w:p>
    <w:p w14:paraId="024172A5">
      <w:pPr>
        <w:keepNext w:val="0"/>
        <w:keepLines w:val="0"/>
        <w:widowControl/>
        <w:suppressLineNumbers w:val="0"/>
        <w:rPr>
          <w:rFonts w:hint="eastAsia" w:asciiTheme="majorEastAsia" w:hAnsiTheme="majorEastAsia" w:eastAsiaTheme="majorEastAsia" w:cstheme="majorEastAsia"/>
        </w:rPr>
      </w:pPr>
    </w:p>
    <w:p w14:paraId="0861C506">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Instruction</w:t>
      </w:r>
    </w:p>
    <w:p w14:paraId="481F2516">
      <w:pPr>
        <w:pStyle w:val="81"/>
        <w:keepNext w:val="0"/>
        <w:keepLines w:val="0"/>
        <w:widowControl/>
        <w:numPr>
          <w:ilvl w:val="0"/>
          <w:numId w:val="14"/>
        </w:numPr>
        <w:suppressLineNumbers w:val="0"/>
        <w:ind w:left="425" w:leftChars="0" w:hanging="425" w:firstLineChars="0"/>
      </w:pPr>
      <w:r>
        <w:rPr>
          <w:rFonts w:hint="eastAsia"/>
        </w:rPr>
        <w:t>Before using the product, please install the antenna first.</w:t>
      </w:r>
    </w:p>
    <w:p w14:paraId="6F18FF66">
      <w:pPr>
        <w:pStyle w:val="81"/>
        <w:keepNext w:val="0"/>
        <w:keepLines w:val="0"/>
        <w:widowControl/>
        <w:numPr>
          <w:ilvl w:val="0"/>
          <w:numId w:val="14"/>
        </w:numPr>
        <w:suppressLineNumbers w:val="0"/>
        <w:ind w:left="425" w:leftChars="0" w:hanging="425" w:firstLineChars="0"/>
      </w:pPr>
      <w:r>
        <w:rPr>
          <w:rFonts w:hint="eastAsia"/>
        </w:rPr>
        <w:t>Forced landing of DJI class drones; on; 1.5G, 2.4G, 5.8G;Drive off DJI class drone; turn on; 2.4G, 5.8G.</w:t>
      </w:r>
    </w:p>
    <w:p w14:paraId="0B9818AE">
      <w:pPr>
        <w:pStyle w:val="81"/>
        <w:keepNext w:val="0"/>
        <w:keepLines w:val="0"/>
        <w:widowControl/>
        <w:numPr>
          <w:ilvl w:val="0"/>
          <w:numId w:val="14"/>
        </w:numPr>
        <w:suppressLineNumbers w:val="0"/>
        <w:ind w:left="425" w:leftChars="0" w:hanging="425" w:firstLineChars="0"/>
      </w:pPr>
      <w:r>
        <w:rPr>
          <w:rFonts w:hint="eastAsia"/>
        </w:rPr>
        <w:t>Forced landing of Dowcom class drones; on; 900mhz, 1.5G, 2.4G, 5.8G.Drive off drones of the DOT class; on; 900mhz, 2.4G, 5.8G.</w:t>
      </w:r>
    </w:p>
    <w:p w14:paraId="01F5FB3A">
      <w:pPr>
        <w:pStyle w:val="81"/>
        <w:keepNext w:val="0"/>
        <w:keepLines w:val="0"/>
        <w:widowControl/>
        <w:numPr>
          <w:ilvl w:val="0"/>
          <w:numId w:val="14"/>
        </w:numPr>
        <w:suppressLineNumbers w:val="0"/>
        <w:ind w:left="425" w:leftChars="0" w:hanging="425" w:firstLineChars="0"/>
      </w:pPr>
      <w:r>
        <w:rPr>
          <w:rFonts w:hint="eastAsia"/>
        </w:rPr>
        <w:t>400mhz is the remote control band for homemade class drones, as well as our common TV remote control, car keys, children's toys</w:t>
      </w:r>
      <w:r>
        <w:rPr>
          <w:rFonts w:hint="eastAsia"/>
          <w:lang w:val="en-US" w:eastAsia="zh-CN"/>
        </w:rPr>
        <w:t xml:space="preserve"> </w:t>
      </w:r>
      <w:r>
        <w:rPr>
          <w:rFonts w:hint="eastAsia"/>
        </w:rPr>
        <w:t xml:space="preserve">class, etc. </w:t>
      </w:r>
    </w:p>
    <w:p w14:paraId="5A4D76BD">
      <w:pPr>
        <w:pStyle w:val="81"/>
        <w:keepNext w:val="0"/>
        <w:keepLines w:val="0"/>
        <w:widowControl/>
        <w:numPr>
          <w:ilvl w:val="0"/>
          <w:numId w:val="14"/>
        </w:numPr>
        <w:suppressLineNumbers w:val="0"/>
        <w:ind w:left="425" w:leftChars="0" w:hanging="425" w:firstLineChars="0"/>
      </w:pPr>
      <w:r>
        <w:rPr>
          <w:rFonts w:hint="eastAsia"/>
        </w:rPr>
        <w:t>900mhz is the common remote control band for industrial grade</w:t>
      </w:r>
      <w:r>
        <w:rPr>
          <w:rFonts w:hint="eastAsia"/>
          <w:lang w:val="en-US" w:eastAsia="zh-CN"/>
        </w:rPr>
        <w:t xml:space="preserve"> </w:t>
      </w:r>
      <w:r>
        <w:rPr>
          <w:rFonts w:hint="eastAsia"/>
        </w:rPr>
        <w:t>drones, as well as our common police grade, custom-made drones,large class drones, etc.</w:t>
      </w:r>
    </w:p>
    <w:p w14:paraId="3797B20C">
      <w:pPr>
        <w:pStyle w:val="81"/>
        <w:keepNext w:val="0"/>
        <w:keepLines w:val="0"/>
        <w:widowControl/>
        <w:numPr>
          <w:ilvl w:val="0"/>
          <w:numId w:val="14"/>
        </w:numPr>
        <w:suppressLineNumbers w:val="0"/>
        <w:ind w:left="425" w:leftChars="0" w:hanging="425" w:firstLineChars="0"/>
      </w:pPr>
      <w:r>
        <w:rPr>
          <w:rFonts w:hint="eastAsia"/>
        </w:rPr>
        <w:t>1.2G is China's self-developed BeiDou navigation system, the</w:t>
      </w:r>
      <w:r>
        <w:rPr>
          <w:rFonts w:hint="eastAsia"/>
          <w:lang w:val="en-US" w:eastAsia="zh-CN"/>
        </w:rPr>
        <w:t xml:space="preserve"> </w:t>
      </w:r>
      <w:r>
        <w:rPr>
          <w:rFonts w:hint="eastAsia"/>
        </w:rPr>
        <w:t>future will also be used in the drone industry, as the second</w:t>
      </w:r>
      <w:r>
        <w:rPr>
          <w:rFonts w:hint="eastAsia"/>
          <w:lang w:val="en-US" w:eastAsia="zh-CN"/>
        </w:rPr>
        <w:t xml:space="preserve"> </w:t>
      </w:r>
      <w:r>
        <w:rPr>
          <w:rFonts w:hint="eastAsia"/>
        </w:rPr>
        <w:t>positioning system of 1.5G (GPS), the future will be used</w:t>
      </w:r>
    </w:p>
    <w:p w14:paraId="0CC166C3">
      <w:pPr>
        <w:pStyle w:val="81"/>
        <w:keepNext w:val="0"/>
        <w:keepLines w:val="0"/>
        <w:widowControl/>
        <w:numPr>
          <w:ilvl w:val="0"/>
          <w:numId w:val="0"/>
        </w:numPr>
        <w:suppressLineNumbers w:val="0"/>
        <w:ind w:leftChars="0"/>
      </w:pPr>
    </w:p>
    <w:p w14:paraId="2AD956B1">
      <w:pPr>
        <w:pStyle w:val="81"/>
        <w:keepNext w:val="0"/>
        <w:keepLines w:val="0"/>
        <w:widowControl/>
        <w:numPr>
          <w:ilvl w:val="0"/>
          <w:numId w:val="0"/>
        </w:numPr>
        <w:suppressLineNumbers w:val="0"/>
        <w:ind w:leftChars="0"/>
        <w:rPr>
          <w:rFonts w:hint="default" w:eastAsia="宋体" w:cs="宋体" w:asciiTheme="minorAscii" w:hAnsiTheme="minorAscii"/>
          <w:b/>
          <w:bCs/>
          <w:color w:val="C00000"/>
          <w:sz w:val="24"/>
          <w:szCs w:val="24"/>
        </w:rPr>
      </w:pPr>
      <w:r>
        <w:rPr>
          <w:rFonts w:hint="default" w:eastAsia="宋体" w:cs="宋体" w:asciiTheme="minorAscii" w:hAnsiTheme="minorAscii"/>
          <w:b/>
          <w:bCs/>
          <w:color w:val="C00000"/>
          <w:sz w:val="24"/>
          <w:szCs w:val="24"/>
        </w:rPr>
        <w:t>Note: Whether the device is used or not, please charge the device</w:t>
      </w:r>
      <w:r>
        <w:rPr>
          <w:rFonts w:hint="eastAsia" w:eastAsia="宋体" w:cs="宋体" w:asciiTheme="minorAscii" w:hAnsiTheme="minorAscii"/>
          <w:b/>
          <w:bCs/>
          <w:color w:val="C00000"/>
          <w:sz w:val="24"/>
          <w:szCs w:val="24"/>
          <w:lang w:val="en-US" w:eastAsia="zh-CN"/>
        </w:rPr>
        <w:t xml:space="preserve"> </w:t>
      </w:r>
      <w:r>
        <w:rPr>
          <w:rFonts w:hint="default" w:eastAsia="宋体" w:cs="宋体" w:asciiTheme="minorAscii" w:hAnsiTheme="minorAscii"/>
          <w:b/>
          <w:bCs/>
          <w:color w:val="C00000"/>
          <w:sz w:val="24"/>
          <w:szCs w:val="24"/>
        </w:rPr>
        <w:t>once every half month to ensure the performance of the battery.</w:t>
      </w:r>
    </w:p>
    <w:p w14:paraId="6134BCD9">
      <w:pPr>
        <w:pStyle w:val="81"/>
        <w:keepNext w:val="0"/>
        <w:keepLines w:val="0"/>
        <w:widowControl/>
        <w:numPr>
          <w:ilvl w:val="0"/>
          <w:numId w:val="0"/>
        </w:numPr>
        <w:suppressLineNumbers w:val="0"/>
        <w:ind w:leftChars="0"/>
      </w:pPr>
    </w:p>
    <w:p w14:paraId="2E280033">
      <w:pPr>
        <w:pStyle w:val="81"/>
        <w:keepNext w:val="0"/>
        <w:keepLines w:val="0"/>
        <w:widowControl/>
        <w:numPr>
          <w:ilvl w:val="0"/>
          <w:numId w:val="0"/>
        </w:numPr>
        <w:suppressLineNumbers w:val="0"/>
        <w:ind w:leftChars="0"/>
        <w:rPr>
          <w:rFonts w:hint="eastAsia"/>
        </w:rPr>
      </w:pPr>
    </w:p>
    <w:p w14:paraId="6245583C">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Demo diagram</w:t>
      </w:r>
    </w:p>
    <w:p w14:paraId="6DADC68A">
      <w:pPr>
        <w:pStyle w:val="81"/>
        <w:keepNext w:val="0"/>
        <w:keepLines w:val="0"/>
        <w:widowControl/>
        <w:numPr>
          <w:ilvl w:val="0"/>
          <w:numId w:val="0"/>
        </w:numPr>
        <w:suppressLineNumbers w:val="0"/>
        <w:ind w:leftChars="0"/>
      </w:pPr>
      <w:r>
        <w:drawing>
          <wp:inline distT="0" distB="0" distL="114300" distR="114300">
            <wp:extent cx="5263515" cy="2051050"/>
            <wp:effectExtent l="0" t="0" r="13335" b="635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8"/>
                    <a:stretch>
                      <a:fillRect/>
                    </a:stretch>
                  </pic:blipFill>
                  <pic:spPr>
                    <a:xfrm>
                      <a:off x="0" y="0"/>
                      <a:ext cx="5263515" cy="2051050"/>
                    </a:xfrm>
                    <a:prstGeom prst="rect">
                      <a:avLst/>
                    </a:prstGeom>
                    <a:noFill/>
                    <a:ln>
                      <a:noFill/>
                    </a:ln>
                  </pic:spPr>
                </pic:pic>
              </a:graphicData>
            </a:graphic>
          </wp:inline>
        </w:drawing>
      </w:r>
    </w:p>
    <w:p w14:paraId="739206B8">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Data analysis</w:t>
      </w:r>
    </w:p>
    <w:p w14:paraId="2BABCDAC">
      <w:pPr>
        <w:pStyle w:val="81"/>
        <w:keepNext w:val="0"/>
        <w:keepLines w:val="0"/>
        <w:widowControl/>
        <w:numPr>
          <w:ilvl w:val="0"/>
          <w:numId w:val="0"/>
        </w:numPr>
        <w:suppressLineNumbers w:val="0"/>
        <w:ind w:leftChars="0"/>
        <w:rPr>
          <w:rFonts w:hint="eastAsia" w:asciiTheme="minorAscii" w:hAnsiTheme="minorAscii"/>
          <w:lang w:val="en-US" w:eastAsia="zh-CN"/>
        </w:rPr>
      </w:pPr>
      <w:r>
        <w:rPr>
          <w:rFonts w:hint="default" w:asciiTheme="minorAscii" w:hAnsiTheme="minorAscii"/>
        </w:rPr>
        <w:t>According to the testing standards of the Ministry of Public</w:t>
      </w:r>
      <w:r>
        <w:rPr>
          <w:rFonts w:hint="eastAsia" w:asciiTheme="minorAscii" w:hAnsiTheme="minorAscii"/>
          <w:lang w:val="en-US" w:eastAsia="zh-CN"/>
        </w:rPr>
        <w:t xml:space="preserve"> </w:t>
      </w:r>
      <w:r>
        <w:rPr>
          <w:rFonts w:hint="default" w:asciiTheme="minorAscii" w:hAnsiTheme="minorAscii"/>
        </w:rPr>
        <w:t>Security, the distance between the drone and the remote control is</w:t>
      </w:r>
      <w:r>
        <w:rPr>
          <w:rFonts w:hint="eastAsia" w:asciiTheme="minorAscii" w:hAnsiTheme="minorAscii"/>
          <w:lang w:val="en-US" w:eastAsia="zh-CN"/>
        </w:rPr>
        <w:t xml:space="preserve"> </w:t>
      </w:r>
      <w:r>
        <w:rPr>
          <w:rFonts w:hint="default" w:asciiTheme="minorAscii" w:hAnsiTheme="minorAscii"/>
        </w:rPr>
        <w:t>100 metres and the jamming distance is around 1000 metres</w:t>
      </w:r>
      <w:r>
        <w:rPr>
          <w:rFonts w:hint="eastAsia" w:asciiTheme="minorAscii" w:hAnsiTheme="minorAscii"/>
          <w:lang w:val="en-US" w:eastAsia="zh-CN"/>
        </w:rPr>
        <w:t>.the anti drone device is used to destroy the drone reception conditions and cut off the communication between the drone and the remote control by generating an interference signal with the same frequency as the drone reception to achieve the jamming effect.The shielding radius in unobstructed space is determined by both the path attenuation and the level of the control remote control</w:t>
      </w:r>
    </w:p>
    <w:p w14:paraId="0EA46E62">
      <w:pPr>
        <w:pStyle w:val="81"/>
        <w:keepNext w:val="0"/>
        <w:keepLines w:val="0"/>
        <w:widowControl/>
        <w:numPr>
          <w:ilvl w:val="0"/>
          <w:numId w:val="0"/>
        </w:numPr>
        <w:suppressLineNumbers w:val="0"/>
        <w:ind w:leftChars="0"/>
        <w:rPr>
          <w:rFonts w:hint="eastAsia" w:asciiTheme="minorAscii" w:hAnsiTheme="minorAscii"/>
          <w:lang w:val="en-US" w:eastAsia="zh-CN"/>
        </w:rPr>
      </w:pPr>
      <w:r>
        <w:rPr>
          <w:rFonts w:hint="eastAsia" w:asciiTheme="minorAscii" w:hAnsiTheme="minorAscii"/>
          <w:lang w:val="en-US" w:eastAsia="zh-CN"/>
        </w:rPr>
        <w:t>transmission signal.</w:t>
      </w:r>
    </w:p>
    <w:p w14:paraId="733D535A">
      <w:pPr>
        <w:pStyle w:val="81"/>
        <w:keepNext w:val="0"/>
        <w:keepLines w:val="0"/>
        <w:widowControl/>
        <w:numPr>
          <w:ilvl w:val="0"/>
          <w:numId w:val="0"/>
        </w:numPr>
        <w:suppressLineNumbers w:val="0"/>
        <w:ind w:leftChars="0"/>
        <w:rPr>
          <w:rFonts w:hint="eastAsia" w:asciiTheme="minorAscii" w:hAnsiTheme="minorAscii"/>
          <w:lang w:val="en-US" w:eastAsia="zh-CN"/>
        </w:rPr>
      </w:pPr>
    </w:p>
    <w:p w14:paraId="646B8040">
      <w:pPr>
        <w:pStyle w:val="81"/>
        <w:keepNext w:val="0"/>
        <w:keepLines w:val="0"/>
        <w:widowControl/>
        <w:numPr>
          <w:ilvl w:val="0"/>
          <w:numId w:val="0"/>
        </w:numPr>
        <w:suppressLineNumbers w:val="0"/>
        <w:ind w:leftChars="0"/>
        <w:rPr>
          <w:rFonts w:hint="eastAsia" w:asciiTheme="minorAscii" w:hAnsiTheme="minorAscii"/>
          <w:lang w:val="en-US" w:eastAsia="zh-CN"/>
        </w:rPr>
      </w:pPr>
      <w:r>
        <w:rPr>
          <w:rFonts w:hint="eastAsia" w:asciiTheme="minorAscii" w:hAnsiTheme="minorAscii"/>
          <w:lang w:val="en-US" w:eastAsia="zh-CN"/>
        </w:rPr>
        <w:t>The table below gives a comparison of distance and path attenuation. The radius of coverage can be determined by the output channel power of the jammer, the remote</w:t>
      </w:r>
    </w:p>
    <w:p w14:paraId="5B882503">
      <w:pPr>
        <w:pStyle w:val="81"/>
        <w:keepNext w:val="0"/>
        <w:keepLines w:val="0"/>
        <w:widowControl/>
        <w:numPr>
          <w:ilvl w:val="0"/>
          <w:numId w:val="0"/>
        </w:numPr>
        <w:suppressLineNumbers w:val="0"/>
        <w:ind w:leftChars="0"/>
        <w:rPr>
          <w:rFonts w:hint="eastAsia" w:asciiTheme="minorAscii" w:hAnsiTheme="minorAscii"/>
          <w:lang w:val="en-US" w:eastAsia="zh-CN"/>
        </w:rPr>
      </w:pPr>
      <w:r>
        <w:rPr>
          <w:rFonts w:hint="eastAsia" w:asciiTheme="minorAscii" w:hAnsiTheme="minorAscii"/>
          <w:lang w:val="en-US" w:eastAsia="zh-CN"/>
        </w:rPr>
        <w:t>control signal level and the gain of the coverage line. As following equation:</w:t>
      </w:r>
    </w:p>
    <w:p w14:paraId="0346F995">
      <w:pPr>
        <w:pStyle w:val="81"/>
        <w:keepNext w:val="0"/>
        <w:keepLines w:val="0"/>
        <w:widowControl/>
        <w:numPr>
          <w:ilvl w:val="0"/>
          <w:numId w:val="0"/>
        </w:numPr>
        <w:suppressLineNumbers w:val="0"/>
        <w:ind w:leftChars="0"/>
        <w:rPr>
          <w:rFonts w:hint="default" w:asciiTheme="minorAscii" w:hAnsiTheme="minorAscii"/>
          <w:lang w:val="en-US" w:eastAsia="zh-CN"/>
        </w:rPr>
      </w:pPr>
    </w:p>
    <w:p w14:paraId="3F62E803">
      <w:pPr>
        <w:bidi w:val="0"/>
        <w:jc w:val="center"/>
        <w:rPr>
          <w:rFonts w:hint="default" w:asciiTheme="minorAscii" w:hAnsiTheme="minorAscii" w:eastAsiaTheme="majorEastAsia" w:cstheme="majorEastAsia"/>
          <w:b/>
          <w:bCs/>
          <w:color w:val="2E54A1" w:themeColor="accent1" w:themeShade="BF"/>
          <w:sz w:val="24"/>
          <w:szCs w:val="24"/>
        </w:rPr>
      </w:pPr>
      <w:r>
        <w:rPr>
          <w:rFonts w:hint="default" w:asciiTheme="minorAscii" w:hAnsiTheme="minorAscii" w:eastAsiaTheme="majorEastAsia" w:cstheme="majorEastAsia"/>
          <w:b/>
          <w:bCs/>
          <w:color w:val="2E54A1" w:themeColor="accent1" w:themeShade="BF"/>
          <w:sz w:val="24"/>
          <w:szCs w:val="24"/>
        </w:rPr>
        <w:t>Pch+Gat-L-FAF≥Prx</w:t>
      </w:r>
    </w:p>
    <w:p w14:paraId="307C1BD5">
      <w:pPr>
        <w:bidi w:val="0"/>
        <w:jc w:val="center"/>
        <w:rPr>
          <w:rFonts w:hint="default" w:asciiTheme="minorAscii" w:hAnsiTheme="minorAscii" w:eastAsiaTheme="majorEastAsia" w:cstheme="majorEastAsia"/>
          <w:b/>
          <w:bCs/>
          <w:color w:val="2E54A1" w:themeColor="accent1" w:themeShade="BF"/>
          <w:sz w:val="24"/>
          <w:szCs w:val="24"/>
        </w:rPr>
      </w:pP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79A3A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0E1A61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Pch :</w:t>
            </w:r>
          </w:p>
        </w:tc>
        <w:tc>
          <w:tcPr>
            <w:tcW w:w="5689" w:type="dxa"/>
            <w:shd w:val="clear" w:color="auto" w:fill="auto"/>
            <w:vAlign w:val="top"/>
          </w:tcPr>
          <w:p w14:paraId="6D3DCDC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Output channel power minimum</w:t>
            </w:r>
          </w:p>
        </w:tc>
      </w:tr>
      <w:tr w14:paraId="4648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0C041BE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Gat :</w:t>
            </w:r>
          </w:p>
        </w:tc>
        <w:tc>
          <w:tcPr>
            <w:tcW w:w="5689" w:type="dxa"/>
            <w:shd w:val="clear" w:color="auto" w:fill="auto"/>
            <w:vAlign w:val="top"/>
          </w:tcPr>
          <w:p w14:paraId="2C74649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Antenna gain</w:t>
            </w:r>
          </w:p>
        </w:tc>
      </w:tr>
      <w:tr w14:paraId="1B035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4A1DB5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L :</w:t>
            </w:r>
          </w:p>
        </w:tc>
        <w:tc>
          <w:tcPr>
            <w:tcW w:w="5689" w:type="dxa"/>
            <w:shd w:val="clear" w:color="auto" w:fill="auto"/>
            <w:vAlign w:val="top"/>
          </w:tcPr>
          <w:p w14:paraId="59E6E4C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Path attenuation</w:t>
            </w:r>
          </w:p>
        </w:tc>
      </w:tr>
      <w:tr w14:paraId="22E5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BA71B8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FAF :</w:t>
            </w:r>
          </w:p>
        </w:tc>
        <w:tc>
          <w:tcPr>
            <w:tcW w:w="5689" w:type="dxa"/>
            <w:shd w:val="clear" w:color="auto" w:fill="auto"/>
            <w:vAlign w:val="top"/>
          </w:tcPr>
          <w:p w14:paraId="0F68686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Additional value of path loss，range 6-8dB</w:t>
            </w:r>
          </w:p>
        </w:tc>
      </w:tr>
      <w:tr w14:paraId="2A030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C1648B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Prx :</w:t>
            </w:r>
          </w:p>
        </w:tc>
        <w:tc>
          <w:tcPr>
            <w:tcW w:w="5689" w:type="dxa"/>
            <w:shd w:val="clear" w:color="auto" w:fill="auto"/>
            <w:vAlign w:val="top"/>
          </w:tcPr>
          <w:p w14:paraId="051E6C8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Received signal strength</w:t>
            </w:r>
          </w:p>
        </w:tc>
      </w:tr>
    </w:tbl>
    <w:p w14:paraId="18DEF190">
      <w:pPr>
        <w:bidi w:val="0"/>
        <w:jc w:val="center"/>
        <w:rPr>
          <w:rFonts w:hint="default" w:asciiTheme="minorAscii" w:hAnsiTheme="minorAscii" w:eastAsiaTheme="majorEastAsia" w:cstheme="majorEastAsia"/>
          <w:b/>
          <w:bCs/>
          <w:color w:val="2E54A1" w:themeColor="accent1" w:themeShade="BF"/>
          <w:sz w:val="24"/>
          <w:szCs w:val="24"/>
        </w:rPr>
      </w:pPr>
    </w:p>
    <w:p w14:paraId="50A3BABB">
      <w:pPr>
        <w:bidi w:val="0"/>
        <w:jc w:val="center"/>
        <w:rPr>
          <w:rFonts w:hint="default" w:asciiTheme="minorAscii" w:hAnsiTheme="minorAscii" w:eastAsiaTheme="majorEastAsia" w:cstheme="majorEastAsia"/>
          <w:b/>
          <w:bCs/>
          <w:color w:val="2E54A1" w:themeColor="accent1" w:themeShade="BF"/>
          <w:sz w:val="24"/>
          <w:szCs w:val="24"/>
        </w:rPr>
      </w:pPr>
      <w:r>
        <w:rPr>
          <w:rFonts w:hint="default" w:asciiTheme="minorAscii" w:hAnsiTheme="minorAscii" w:eastAsiaTheme="majorEastAsia" w:cstheme="majorEastAsia"/>
          <w:b/>
          <w:bCs/>
          <w:color w:val="2E54A1" w:themeColor="accent1" w:themeShade="BF"/>
          <w:sz w:val="24"/>
          <w:szCs w:val="24"/>
        </w:rPr>
        <w:t>Distance VS. Attenuation table</w:t>
      </w:r>
    </w:p>
    <w:p w14:paraId="76A66952">
      <w:pPr>
        <w:bidi w:val="0"/>
        <w:jc w:val="both"/>
        <w:rPr>
          <w:rFonts w:hint="default" w:ascii="Calibri" w:hAnsi="Calibri" w:cs="Calibri"/>
          <w:b/>
          <w:bCs/>
          <w:sz w:val="24"/>
          <w:szCs w:val="24"/>
          <w:u w:val="single"/>
        </w:rPr>
      </w:pPr>
    </w:p>
    <w:p w14:paraId="1C2696B6">
      <w:pPr>
        <w:bidi w:val="0"/>
        <w:jc w:val="both"/>
        <w:rPr>
          <w:rFonts w:hint="default" w:ascii="Calibri" w:hAnsi="Calibri" w:cs="Calibri" w:eastAsiaTheme="minorEastAsia"/>
          <w:b/>
          <w:bCs/>
          <w:sz w:val="24"/>
          <w:szCs w:val="24"/>
          <w:u w:val="none"/>
          <w:lang w:val="en-US" w:eastAsia="zh-CN"/>
        </w:rPr>
      </w:pPr>
      <w:r>
        <w:rPr>
          <w:rFonts w:hint="default" w:ascii="Calibri" w:hAnsi="Calibri" w:cs="Calibri"/>
          <w:b/>
          <w:bCs/>
          <w:sz w:val="24"/>
          <w:szCs w:val="24"/>
          <w:u w:val="none"/>
        </w:rPr>
        <w:t>L=32+ 20logd +20logf+ FAF</w:t>
      </w:r>
      <w:r>
        <w:rPr>
          <w:rFonts w:hint="eastAsia" w:ascii="Calibri" w:hAnsi="Calibri" w:cs="Calibri"/>
          <w:b/>
          <w:bCs/>
          <w:sz w:val="24"/>
          <w:szCs w:val="24"/>
          <w:u w:val="none"/>
          <w:lang w:val="en-US" w:eastAsia="zh-CN"/>
        </w:rPr>
        <w:t xml:space="preserve">  f(MHz) d (km)</w:t>
      </w:r>
    </w:p>
    <w:p w14:paraId="17775A07">
      <w:pPr>
        <w:bidi w:val="0"/>
        <w:jc w:val="both"/>
        <w:rPr>
          <w:rFonts w:hint="default" w:ascii="Calibri" w:hAnsi="Calibri" w:cs="Calibri"/>
          <w:b/>
          <w:bCs/>
          <w:sz w:val="24"/>
          <w:szCs w:val="24"/>
          <w:u w:val="single"/>
        </w:rPr>
      </w:pPr>
    </w:p>
    <w:tbl>
      <w:tblPr>
        <w:tblStyle w:val="88"/>
        <w:tblW w:w="853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9"/>
        <w:gridCol w:w="1576"/>
        <w:gridCol w:w="1423"/>
        <w:gridCol w:w="1423"/>
        <w:gridCol w:w="1423"/>
        <w:gridCol w:w="1423"/>
      </w:tblGrid>
      <w:tr w14:paraId="36BFA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trPr>
        <w:tc>
          <w:tcPr>
            <w:tcW w:w="1269" w:type="dxa"/>
            <w:tcBorders>
              <w:tl2br w:val="nil"/>
              <w:tr2bl w:val="nil"/>
            </w:tcBorders>
            <w:shd w:val="clear" w:color="C0C0C0" w:fill="FFFFFF"/>
            <w:noWrap w:val="0"/>
            <w:vAlign w:val="center"/>
          </w:tcPr>
          <w:p w14:paraId="236D79B8">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lang w:val="en-US" w:eastAsia="zh-CN"/>
                <w14:textFill>
                  <w14:solidFill>
                    <w14:schemeClr w14:val="tx1"/>
                  </w14:solidFill>
                </w14:textFill>
              </w:rPr>
              <w:t>Distance</w:t>
            </w:r>
            <w:r>
              <w:rPr>
                <w:rFonts w:hint="default" w:eastAsia="黑体" w:cs="Calibri" w:asciiTheme="minorAscii" w:hAnsiTheme="minorAscii"/>
                <w:b/>
                <w:i w:val="0"/>
                <w:iCs/>
                <w:color w:val="000000" w:themeColor="text1"/>
                <w:sz w:val="24"/>
                <w:szCs w:val="24"/>
                <w14:textFill>
                  <w14:solidFill>
                    <w14:schemeClr w14:val="tx1"/>
                  </w14:solidFill>
                </w14:textFill>
              </w:rPr>
              <w:t>（</w:t>
            </w:r>
            <w:r>
              <w:rPr>
                <w:rFonts w:hint="eastAsia" w:eastAsia="黑体" w:cs="Calibri" w:asciiTheme="minorAscii" w:hAnsiTheme="minorAscii"/>
                <w:b/>
                <w:i w:val="0"/>
                <w:iCs/>
                <w:color w:val="000000" w:themeColor="text1"/>
                <w:sz w:val="24"/>
                <w:szCs w:val="24"/>
                <w:lang w:val="en-US" w:eastAsia="zh-CN"/>
                <w14:textFill>
                  <w14:solidFill>
                    <w14:schemeClr w14:val="tx1"/>
                  </w14:solidFill>
                </w14:textFill>
              </w:rPr>
              <w:t>K</w:t>
            </w:r>
            <w:r>
              <w:rPr>
                <w:rFonts w:hint="default" w:eastAsia="黑体" w:cs="Calibri" w:asciiTheme="minorAscii" w:hAnsiTheme="minorAscii"/>
                <w:b/>
                <w:i w:val="0"/>
                <w:iCs/>
                <w:color w:val="000000" w:themeColor="text1"/>
                <w:sz w:val="24"/>
                <w:szCs w:val="24"/>
                <w14:textFill>
                  <w14:solidFill>
                    <w14:schemeClr w14:val="tx1"/>
                  </w14:solidFill>
                </w14:textFill>
              </w:rPr>
              <w:t>m）</w:t>
            </w:r>
          </w:p>
        </w:tc>
        <w:tc>
          <w:tcPr>
            <w:tcW w:w="1576" w:type="dxa"/>
            <w:tcBorders>
              <w:tl2br w:val="nil"/>
              <w:tr2bl w:val="nil"/>
            </w:tcBorders>
            <w:shd w:val="clear" w:color="C0C0C0" w:fill="FFFFFF"/>
            <w:noWrap w:val="0"/>
            <w:vAlign w:val="center"/>
          </w:tcPr>
          <w:p w14:paraId="768E192D">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900MHz</w:t>
            </w:r>
          </w:p>
          <w:p w14:paraId="6477FC3E">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Loss（dB）</w:t>
            </w:r>
          </w:p>
        </w:tc>
        <w:tc>
          <w:tcPr>
            <w:tcW w:w="1423" w:type="dxa"/>
            <w:tcBorders>
              <w:tl2br w:val="nil"/>
              <w:tr2bl w:val="nil"/>
            </w:tcBorders>
            <w:shd w:val="clear" w:color="C0C0C0" w:fill="FFFFFF"/>
            <w:noWrap w:val="0"/>
            <w:vAlign w:val="center"/>
          </w:tcPr>
          <w:p w14:paraId="662D5F66">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1575MHz</w:t>
            </w:r>
          </w:p>
          <w:p w14:paraId="4DC98586">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Loss（dB）</w:t>
            </w:r>
          </w:p>
        </w:tc>
        <w:tc>
          <w:tcPr>
            <w:tcW w:w="1423" w:type="dxa"/>
            <w:tcBorders>
              <w:tl2br w:val="nil"/>
              <w:tr2bl w:val="nil"/>
            </w:tcBorders>
            <w:shd w:val="clear" w:color="C0C0C0" w:fill="FFFFFF"/>
            <w:noWrap w:val="0"/>
            <w:vAlign w:val="center"/>
          </w:tcPr>
          <w:p w14:paraId="000613EB">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lang w:val="en-US" w:eastAsia="zh-CN"/>
                <w14:textFill>
                  <w14:solidFill>
                    <w14:schemeClr w14:val="tx1"/>
                  </w14:solidFill>
                </w14:textFill>
              </w:rPr>
              <w:t>Distance</w:t>
            </w:r>
            <w:r>
              <w:rPr>
                <w:rFonts w:hint="default" w:eastAsia="黑体" w:cs="Calibri" w:asciiTheme="minorAscii" w:hAnsiTheme="minorAscii"/>
                <w:b/>
                <w:i w:val="0"/>
                <w:iCs/>
                <w:color w:val="000000" w:themeColor="text1"/>
                <w:sz w:val="24"/>
                <w:szCs w:val="24"/>
                <w14:textFill>
                  <w14:solidFill>
                    <w14:schemeClr w14:val="tx1"/>
                  </w14:solidFill>
                </w14:textFill>
              </w:rPr>
              <w:t>（</w:t>
            </w:r>
            <w:r>
              <w:rPr>
                <w:rFonts w:hint="eastAsia" w:eastAsia="黑体" w:cs="Calibri" w:asciiTheme="minorAscii" w:hAnsiTheme="minorAscii"/>
                <w:b/>
                <w:i w:val="0"/>
                <w:iCs/>
                <w:color w:val="000000" w:themeColor="text1"/>
                <w:sz w:val="24"/>
                <w:szCs w:val="24"/>
                <w:lang w:val="en-US" w:eastAsia="zh-CN"/>
                <w14:textFill>
                  <w14:solidFill>
                    <w14:schemeClr w14:val="tx1"/>
                  </w14:solidFill>
                </w14:textFill>
              </w:rPr>
              <w:t>K</w:t>
            </w:r>
            <w:r>
              <w:rPr>
                <w:rFonts w:hint="default" w:eastAsia="黑体" w:cs="Calibri" w:asciiTheme="minorAscii" w:hAnsiTheme="minorAscii"/>
                <w:b/>
                <w:i w:val="0"/>
                <w:iCs/>
                <w:color w:val="000000" w:themeColor="text1"/>
                <w:sz w:val="24"/>
                <w:szCs w:val="24"/>
                <w14:textFill>
                  <w14:solidFill>
                    <w14:schemeClr w14:val="tx1"/>
                  </w14:solidFill>
                </w14:textFill>
              </w:rPr>
              <w:t>m）</w:t>
            </w:r>
          </w:p>
        </w:tc>
        <w:tc>
          <w:tcPr>
            <w:tcW w:w="1423" w:type="dxa"/>
            <w:tcBorders>
              <w:tl2br w:val="nil"/>
              <w:tr2bl w:val="nil"/>
            </w:tcBorders>
            <w:shd w:val="clear" w:color="C0C0C0" w:fill="FFFFFF"/>
            <w:noWrap w:val="0"/>
            <w:vAlign w:val="center"/>
          </w:tcPr>
          <w:p w14:paraId="5B17D8DA">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MHz</w:t>
            </w:r>
          </w:p>
          <w:p w14:paraId="6309CFED">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Loss（dB）</w:t>
            </w:r>
          </w:p>
        </w:tc>
        <w:tc>
          <w:tcPr>
            <w:tcW w:w="1423" w:type="dxa"/>
            <w:tcBorders>
              <w:tl2br w:val="nil"/>
              <w:tr2bl w:val="nil"/>
            </w:tcBorders>
            <w:shd w:val="clear" w:color="C0C0C0" w:fill="FFFFFF"/>
            <w:noWrap w:val="0"/>
            <w:vAlign w:val="center"/>
          </w:tcPr>
          <w:p w14:paraId="3761BBA5">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900MHz</w:t>
            </w:r>
          </w:p>
          <w:p w14:paraId="4551CC21">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Loss（dB）</w:t>
            </w:r>
          </w:p>
        </w:tc>
      </w:tr>
      <w:tr w14:paraId="4753D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8" w:hRule="atLeast"/>
        </w:trPr>
        <w:tc>
          <w:tcPr>
            <w:tcW w:w="1269" w:type="dxa"/>
            <w:tcBorders>
              <w:tl2br w:val="nil"/>
              <w:tr2bl w:val="nil"/>
            </w:tcBorders>
            <w:shd w:val="clear" w:color="C0C0C0" w:fill="FFFFFF"/>
            <w:noWrap w:val="0"/>
            <w:vAlign w:val="top"/>
          </w:tcPr>
          <w:p w14:paraId="288395E0">
            <w:pPr>
              <w:jc w:val="center"/>
              <w:rPr>
                <w:rFonts w:hint="default" w:ascii="Calibri" w:hAnsi="Calibri" w:cs="Calibri"/>
                <w:b w:val="0"/>
                <w:bCs/>
                <w:sz w:val="24"/>
                <w:szCs w:val="24"/>
              </w:rPr>
            </w:pPr>
            <w:r>
              <w:rPr>
                <w:rFonts w:hint="default" w:ascii="Calibri" w:hAnsi="Calibri" w:cs="Calibri"/>
                <w:b w:val="0"/>
                <w:bCs/>
                <w:sz w:val="24"/>
                <w:szCs w:val="24"/>
              </w:rPr>
              <w:t>1</w:t>
            </w:r>
          </w:p>
        </w:tc>
        <w:tc>
          <w:tcPr>
            <w:tcW w:w="1576" w:type="dxa"/>
            <w:tcBorders>
              <w:tl2br w:val="nil"/>
              <w:tr2bl w:val="nil"/>
            </w:tcBorders>
            <w:shd w:val="clear" w:color="C0C0C0" w:fill="FFFFFF"/>
            <w:noWrap w:val="0"/>
            <w:vAlign w:val="top"/>
          </w:tcPr>
          <w:p w14:paraId="7E82FEB5">
            <w:pPr>
              <w:jc w:val="center"/>
              <w:rPr>
                <w:rFonts w:hint="default" w:ascii="Calibri" w:hAnsi="Calibri" w:cs="Calibri"/>
                <w:b w:val="0"/>
                <w:bCs/>
                <w:sz w:val="24"/>
                <w:szCs w:val="24"/>
              </w:rPr>
            </w:pPr>
            <w:r>
              <w:rPr>
                <w:rFonts w:hint="default" w:ascii="Calibri" w:hAnsi="Calibri" w:cs="Calibri"/>
                <w:b w:val="0"/>
                <w:bCs/>
                <w:sz w:val="24"/>
                <w:szCs w:val="24"/>
              </w:rPr>
              <w:t>38</w:t>
            </w:r>
          </w:p>
        </w:tc>
        <w:tc>
          <w:tcPr>
            <w:tcW w:w="1423" w:type="dxa"/>
            <w:tcBorders>
              <w:tl2br w:val="nil"/>
              <w:tr2bl w:val="nil"/>
            </w:tcBorders>
            <w:shd w:val="clear" w:color="C0C0C0" w:fill="FFFFFF"/>
            <w:noWrap w:val="0"/>
            <w:vAlign w:val="top"/>
          </w:tcPr>
          <w:p w14:paraId="20EA16C7">
            <w:pPr>
              <w:jc w:val="center"/>
              <w:rPr>
                <w:rFonts w:hint="default" w:ascii="Calibri" w:hAnsi="Calibri" w:cs="Calibri"/>
                <w:b w:val="0"/>
                <w:bCs/>
                <w:sz w:val="24"/>
                <w:szCs w:val="24"/>
              </w:rPr>
            </w:pPr>
            <w:r>
              <w:rPr>
                <w:rFonts w:hint="default" w:ascii="Calibri" w:hAnsi="Calibri" w:cs="Calibri"/>
                <w:b w:val="0"/>
                <w:bCs/>
                <w:sz w:val="24"/>
                <w:szCs w:val="24"/>
              </w:rPr>
              <w:t>44</w:t>
            </w:r>
          </w:p>
        </w:tc>
        <w:tc>
          <w:tcPr>
            <w:tcW w:w="1423" w:type="dxa"/>
            <w:tcBorders>
              <w:tl2br w:val="nil"/>
              <w:tr2bl w:val="nil"/>
            </w:tcBorders>
            <w:shd w:val="clear" w:color="C0C0C0" w:fill="FFFFFF"/>
            <w:noWrap w:val="0"/>
            <w:vAlign w:val="top"/>
          </w:tcPr>
          <w:p w14:paraId="274A2F27">
            <w:pPr>
              <w:jc w:val="center"/>
              <w:rPr>
                <w:rFonts w:hint="default" w:ascii="Calibri" w:hAnsi="Calibri" w:cs="Calibri"/>
                <w:b w:val="0"/>
                <w:bCs/>
                <w:sz w:val="24"/>
                <w:szCs w:val="24"/>
              </w:rPr>
            </w:pPr>
            <w:r>
              <w:rPr>
                <w:rFonts w:hint="default" w:ascii="Calibri" w:hAnsi="Calibri" w:cs="Calibri"/>
                <w:b w:val="0"/>
                <w:bCs/>
                <w:sz w:val="24"/>
                <w:szCs w:val="24"/>
              </w:rPr>
              <w:t>25</w:t>
            </w:r>
          </w:p>
        </w:tc>
        <w:tc>
          <w:tcPr>
            <w:tcW w:w="1423" w:type="dxa"/>
            <w:tcBorders>
              <w:tl2br w:val="nil"/>
              <w:tr2bl w:val="nil"/>
            </w:tcBorders>
            <w:shd w:val="clear" w:color="C0C0C0" w:fill="FFFFFF"/>
            <w:noWrap w:val="0"/>
            <w:vAlign w:val="top"/>
          </w:tcPr>
          <w:p w14:paraId="3716ECF5">
            <w:pPr>
              <w:jc w:val="center"/>
              <w:rPr>
                <w:rFonts w:hint="default" w:ascii="Calibri" w:hAnsi="Calibri" w:cs="Calibri"/>
                <w:b w:val="0"/>
                <w:bCs/>
                <w:sz w:val="24"/>
                <w:szCs w:val="24"/>
              </w:rPr>
            </w:pPr>
            <w:r>
              <w:rPr>
                <w:rFonts w:hint="default" w:ascii="Calibri" w:hAnsi="Calibri" w:cs="Calibri"/>
                <w:b w:val="0"/>
                <w:bCs/>
                <w:sz w:val="24"/>
                <w:szCs w:val="24"/>
              </w:rPr>
              <w:t>66</w:t>
            </w:r>
          </w:p>
        </w:tc>
        <w:tc>
          <w:tcPr>
            <w:tcW w:w="1423" w:type="dxa"/>
            <w:tcBorders>
              <w:tl2br w:val="nil"/>
              <w:tr2bl w:val="nil"/>
            </w:tcBorders>
            <w:shd w:val="clear" w:color="C0C0C0" w:fill="FFFFFF"/>
            <w:noWrap w:val="0"/>
            <w:vAlign w:val="top"/>
          </w:tcPr>
          <w:p w14:paraId="3DD0EBA2">
            <w:pPr>
              <w:jc w:val="center"/>
              <w:rPr>
                <w:rFonts w:hint="default" w:ascii="Calibri" w:hAnsi="Calibri" w:cs="Calibri"/>
                <w:b w:val="0"/>
                <w:bCs/>
                <w:sz w:val="24"/>
                <w:szCs w:val="24"/>
              </w:rPr>
            </w:pPr>
            <w:r>
              <w:rPr>
                <w:rFonts w:hint="default" w:ascii="Calibri" w:hAnsi="Calibri" w:cs="Calibri"/>
                <w:b w:val="0"/>
                <w:bCs/>
                <w:sz w:val="24"/>
                <w:szCs w:val="24"/>
              </w:rPr>
              <w:t>72</w:t>
            </w:r>
          </w:p>
        </w:tc>
      </w:tr>
      <w:tr w14:paraId="260BB5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5AB7DE5C">
            <w:pPr>
              <w:jc w:val="center"/>
              <w:rPr>
                <w:rFonts w:hint="default" w:ascii="Calibri" w:hAnsi="Calibri" w:cs="Calibri"/>
                <w:b w:val="0"/>
                <w:bCs/>
                <w:sz w:val="24"/>
                <w:szCs w:val="24"/>
              </w:rPr>
            </w:pPr>
            <w:r>
              <w:rPr>
                <w:rFonts w:hint="default" w:ascii="Calibri" w:hAnsi="Calibri" w:cs="Calibri"/>
                <w:b w:val="0"/>
                <w:bCs/>
                <w:sz w:val="24"/>
                <w:szCs w:val="24"/>
              </w:rPr>
              <w:t>2</w:t>
            </w:r>
          </w:p>
        </w:tc>
        <w:tc>
          <w:tcPr>
            <w:tcW w:w="1576" w:type="dxa"/>
            <w:tcBorders>
              <w:tl2br w:val="nil"/>
              <w:tr2bl w:val="nil"/>
            </w:tcBorders>
            <w:shd w:val="clear" w:color="C0C0C0" w:fill="FFFFFF"/>
            <w:noWrap w:val="0"/>
            <w:vAlign w:val="top"/>
          </w:tcPr>
          <w:p w14:paraId="7B0840C9">
            <w:pPr>
              <w:jc w:val="center"/>
              <w:rPr>
                <w:rFonts w:hint="default" w:ascii="Calibri" w:hAnsi="Calibri" w:cs="Calibri"/>
                <w:b w:val="0"/>
                <w:bCs/>
                <w:sz w:val="24"/>
                <w:szCs w:val="24"/>
              </w:rPr>
            </w:pPr>
            <w:r>
              <w:rPr>
                <w:rFonts w:hint="default" w:ascii="Calibri" w:hAnsi="Calibri" w:cs="Calibri"/>
                <w:b w:val="0"/>
                <w:bCs/>
                <w:sz w:val="24"/>
                <w:szCs w:val="24"/>
              </w:rPr>
              <w:t>44</w:t>
            </w:r>
          </w:p>
        </w:tc>
        <w:tc>
          <w:tcPr>
            <w:tcW w:w="1423" w:type="dxa"/>
            <w:tcBorders>
              <w:tl2br w:val="nil"/>
              <w:tr2bl w:val="nil"/>
            </w:tcBorders>
            <w:shd w:val="clear" w:color="C0C0C0" w:fill="FFFFFF"/>
            <w:noWrap w:val="0"/>
            <w:vAlign w:val="top"/>
          </w:tcPr>
          <w:p w14:paraId="47164819">
            <w:pPr>
              <w:jc w:val="center"/>
              <w:rPr>
                <w:rFonts w:hint="default" w:ascii="Calibri" w:hAnsi="Calibri" w:cs="Calibri"/>
                <w:b w:val="0"/>
                <w:bCs/>
                <w:sz w:val="24"/>
                <w:szCs w:val="24"/>
              </w:rPr>
            </w:pPr>
            <w:r>
              <w:rPr>
                <w:rFonts w:hint="default" w:ascii="Calibri" w:hAnsi="Calibri" w:cs="Calibri"/>
                <w:b w:val="0"/>
                <w:bCs/>
                <w:sz w:val="24"/>
                <w:szCs w:val="24"/>
              </w:rPr>
              <w:t>50</w:t>
            </w:r>
          </w:p>
        </w:tc>
        <w:tc>
          <w:tcPr>
            <w:tcW w:w="1423" w:type="dxa"/>
            <w:tcBorders>
              <w:tl2br w:val="nil"/>
              <w:tr2bl w:val="nil"/>
            </w:tcBorders>
            <w:shd w:val="clear" w:color="C0C0C0" w:fill="FFFFFF"/>
            <w:noWrap w:val="0"/>
            <w:vAlign w:val="top"/>
          </w:tcPr>
          <w:p w14:paraId="509E7C2A">
            <w:pPr>
              <w:jc w:val="center"/>
              <w:rPr>
                <w:rFonts w:hint="default" w:ascii="Calibri" w:hAnsi="Calibri" w:cs="Calibri"/>
                <w:b w:val="0"/>
                <w:bCs/>
                <w:sz w:val="24"/>
                <w:szCs w:val="24"/>
              </w:rPr>
            </w:pPr>
            <w:r>
              <w:rPr>
                <w:rFonts w:hint="default" w:ascii="Calibri" w:hAnsi="Calibri" w:cs="Calibri"/>
                <w:b w:val="0"/>
                <w:bCs/>
                <w:sz w:val="24"/>
                <w:szCs w:val="24"/>
              </w:rPr>
              <w:t>30</w:t>
            </w:r>
          </w:p>
        </w:tc>
        <w:tc>
          <w:tcPr>
            <w:tcW w:w="1423" w:type="dxa"/>
            <w:tcBorders>
              <w:tl2br w:val="nil"/>
              <w:tr2bl w:val="nil"/>
            </w:tcBorders>
            <w:shd w:val="clear" w:color="C0C0C0" w:fill="FFFFFF"/>
            <w:noWrap w:val="0"/>
            <w:vAlign w:val="top"/>
          </w:tcPr>
          <w:p w14:paraId="189CF1CE">
            <w:pPr>
              <w:jc w:val="center"/>
              <w:rPr>
                <w:rFonts w:hint="default" w:ascii="Calibri" w:hAnsi="Calibri" w:cs="Calibri"/>
                <w:b w:val="0"/>
                <w:bCs/>
                <w:sz w:val="24"/>
                <w:szCs w:val="24"/>
              </w:rPr>
            </w:pPr>
            <w:r>
              <w:rPr>
                <w:rFonts w:hint="default" w:ascii="Calibri" w:hAnsi="Calibri" w:cs="Calibri"/>
                <w:b w:val="0"/>
                <w:bCs/>
                <w:sz w:val="24"/>
                <w:szCs w:val="24"/>
              </w:rPr>
              <w:t>67.5</w:t>
            </w:r>
          </w:p>
        </w:tc>
        <w:tc>
          <w:tcPr>
            <w:tcW w:w="1423" w:type="dxa"/>
            <w:tcBorders>
              <w:tl2br w:val="nil"/>
              <w:tr2bl w:val="nil"/>
            </w:tcBorders>
            <w:shd w:val="clear" w:color="C0C0C0" w:fill="FFFFFF"/>
            <w:noWrap w:val="0"/>
            <w:vAlign w:val="top"/>
          </w:tcPr>
          <w:p w14:paraId="391485CA">
            <w:pPr>
              <w:jc w:val="center"/>
              <w:rPr>
                <w:rFonts w:hint="default" w:ascii="Calibri" w:hAnsi="Calibri" w:cs="Calibri"/>
                <w:b w:val="0"/>
                <w:bCs/>
                <w:sz w:val="24"/>
                <w:szCs w:val="24"/>
              </w:rPr>
            </w:pPr>
            <w:r>
              <w:rPr>
                <w:rFonts w:hint="default" w:ascii="Calibri" w:hAnsi="Calibri" w:cs="Calibri"/>
                <w:b w:val="0"/>
                <w:bCs/>
                <w:sz w:val="24"/>
                <w:szCs w:val="24"/>
              </w:rPr>
              <w:t>73.5</w:t>
            </w:r>
          </w:p>
        </w:tc>
      </w:tr>
      <w:tr w14:paraId="4211D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094F1317">
            <w:pPr>
              <w:jc w:val="center"/>
              <w:rPr>
                <w:rFonts w:hint="default" w:ascii="Calibri" w:hAnsi="Calibri" w:cs="Calibri"/>
                <w:b w:val="0"/>
                <w:bCs/>
                <w:sz w:val="24"/>
                <w:szCs w:val="24"/>
              </w:rPr>
            </w:pPr>
            <w:r>
              <w:rPr>
                <w:rFonts w:hint="default" w:ascii="Calibri" w:hAnsi="Calibri" w:cs="Calibri"/>
                <w:b w:val="0"/>
                <w:bCs/>
                <w:sz w:val="24"/>
                <w:szCs w:val="24"/>
              </w:rPr>
              <w:t>3</w:t>
            </w:r>
          </w:p>
        </w:tc>
        <w:tc>
          <w:tcPr>
            <w:tcW w:w="1576" w:type="dxa"/>
            <w:tcBorders>
              <w:tl2br w:val="nil"/>
              <w:tr2bl w:val="nil"/>
            </w:tcBorders>
            <w:shd w:val="clear" w:color="C0C0C0" w:fill="FFFFFF"/>
            <w:noWrap w:val="0"/>
            <w:vAlign w:val="top"/>
          </w:tcPr>
          <w:p w14:paraId="74B4FA14">
            <w:pPr>
              <w:jc w:val="center"/>
              <w:rPr>
                <w:rFonts w:hint="default" w:ascii="Calibri" w:hAnsi="Calibri" w:cs="Calibri"/>
                <w:b w:val="0"/>
                <w:bCs/>
                <w:sz w:val="24"/>
                <w:szCs w:val="24"/>
              </w:rPr>
            </w:pPr>
            <w:r>
              <w:rPr>
                <w:rFonts w:hint="default" w:ascii="Calibri" w:hAnsi="Calibri" w:cs="Calibri"/>
                <w:b w:val="0"/>
                <w:bCs/>
                <w:sz w:val="24"/>
                <w:szCs w:val="24"/>
              </w:rPr>
              <w:t>48</w:t>
            </w:r>
          </w:p>
        </w:tc>
        <w:tc>
          <w:tcPr>
            <w:tcW w:w="1423" w:type="dxa"/>
            <w:tcBorders>
              <w:tl2br w:val="nil"/>
              <w:tr2bl w:val="nil"/>
            </w:tcBorders>
            <w:shd w:val="clear" w:color="C0C0C0" w:fill="FFFFFF"/>
            <w:noWrap w:val="0"/>
            <w:vAlign w:val="top"/>
          </w:tcPr>
          <w:p w14:paraId="0878DEBA">
            <w:pPr>
              <w:jc w:val="center"/>
              <w:rPr>
                <w:rFonts w:hint="default" w:ascii="Calibri" w:hAnsi="Calibri" w:cs="Calibri"/>
                <w:b w:val="0"/>
                <w:bCs/>
                <w:sz w:val="24"/>
                <w:szCs w:val="24"/>
              </w:rPr>
            </w:pPr>
            <w:r>
              <w:rPr>
                <w:rFonts w:hint="default" w:ascii="Calibri" w:hAnsi="Calibri" w:cs="Calibri"/>
                <w:b w:val="0"/>
                <w:bCs/>
                <w:sz w:val="24"/>
                <w:szCs w:val="24"/>
              </w:rPr>
              <w:t>54</w:t>
            </w:r>
          </w:p>
        </w:tc>
        <w:tc>
          <w:tcPr>
            <w:tcW w:w="1423" w:type="dxa"/>
            <w:tcBorders>
              <w:tl2br w:val="nil"/>
              <w:tr2bl w:val="nil"/>
            </w:tcBorders>
            <w:shd w:val="clear" w:color="C0C0C0" w:fill="FFFFFF"/>
            <w:noWrap w:val="0"/>
            <w:vAlign w:val="top"/>
          </w:tcPr>
          <w:p w14:paraId="2C029D1B">
            <w:pPr>
              <w:jc w:val="center"/>
              <w:rPr>
                <w:rFonts w:hint="default" w:ascii="Calibri" w:hAnsi="Calibri" w:cs="Calibri"/>
                <w:b w:val="0"/>
                <w:bCs/>
                <w:sz w:val="24"/>
                <w:szCs w:val="24"/>
              </w:rPr>
            </w:pPr>
            <w:r>
              <w:rPr>
                <w:rFonts w:hint="default" w:ascii="Calibri" w:hAnsi="Calibri" w:cs="Calibri"/>
                <w:b w:val="0"/>
                <w:bCs/>
                <w:sz w:val="24"/>
                <w:szCs w:val="24"/>
              </w:rPr>
              <w:t>35</w:t>
            </w:r>
          </w:p>
        </w:tc>
        <w:tc>
          <w:tcPr>
            <w:tcW w:w="1423" w:type="dxa"/>
            <w:tcBorders>
              <w:tl2br w:val="nil"/>
              <w:tr2bl w:val="nil"/>
            </w:tcBorders>
            <w:shd w:val="clear" w:color="C0C0C0" w:fill="FFFFFF"/>
            <w:noWrap w:val="0"/>
            <w:vAlign w:val="top"/>
          </w:tcPr>
          <w:p w14:paraId="475B3DDE">
            <w:pPr>
              <w:jc w:val="center"/>
              <w:rPr>
                <w:rFonts w:hint="default" w:ascii="Calibri" w:hAnsi="Calibri" w:cs="Calibri"/>
                <w:b w:val="0"/>
                <w:bCs/>
                <w:sz w:val="24"/>
                <w:szCs w:val="24"/>
              </w:rPr>
            </w:pPr>
            <w:r>
              <w:rPr>
                <w:rFonts w:hint="default" w:ascii="Calibri" w:hAnsi="Calibri" w:cs="Calibri"/>
                <w:b w:val="0"/>
                <w:bCs/>
                <w:sz w:val="24"/>
                <w:szCs w:val="24"/>
              </w:rPr>
              <w:t>69</w:t>
            </w:r>
          </w:p>
        </w:tc>
        <w:tc>
          <w:tcPr>
            <w:tcW w:w="1423" w:type="dxa"/>
            <w:tcBorders>
              <w:tl2br w:val="nil"/>
              <w:tr2bl w:val="nil"/>
            </w:tcBorders>
            <w:shd w:val="clear" w:color="C0C0C0" w:fill="FFFFFF"/>
            <w:noWrap w:val="0"/>
            <w:vAlign w:val="top"/>
          </w:tcPr>
          <w:p w14:paraId="4D87B22B">
            <w:pPr>
              <w:jc w:val="center"/>
              <w:rPr>
                <w:rFonts w:hint="default" w:ascii="Calibri" w:hAnsi="Calibri" w:cs="Calibri"/>
                <w:b w:val="0"/>
                <w:bCs/>
                <w:sz w:val="24"/>
                <w:szCs w:val="24"/>
              </w:rPr>
            </w:pPr>
            <w:r>
              <w:rPr>
                <w:rFonts w:hint="default" w:ascii="Calibri" w:hAnsi="Calibri" w:cs="Calibri"/>
                <w:b w:val="0"/>
                <w:bCs/>
                <w:sz w:val="24"/>
                <w:szCs w:val="24"/>
              </w:rPr>
              <w:t>75</w:t>
            </w:r>
          </w:p>
        </w:tc>
      </w:tr>
      <w:tr w14:paraId="77617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242C7570">
            <w:pPr>
              <w:jc w:val="center"/>
              <w:rPr>
                <w:rFonts w:hint="default" w:ascii="Calibri" w:hAnsi="Calibri" w:cs="Calibri"/>
                <w:b w:val="0"/>
                <w:bCs/>
                <w:sz w:val="24"/>
                <w:szCs w:val="24"/>
              </w:rPr>
            </w:pPr>
            <w:r>
              <w:rPr>
                <w:rFonts w:hint="default" w:ascii="Calibri" w:hAnsi="Calibri" w:cs="Calibri"/>
                <w:b w:val="0"/>
                <w:bCs/>
                <w:sz w:val="24"/>
                <w:szCs w:val="24"/>
              </w:rPr>
              <w:t>4</w:t>
            </w:r>
          </w:p>
        </w:tc>
        <w:tc>
          <w:tcPr>
            <w:tcW w:w="1576" w:type="dxa"/>
            <w:tcBorders>
              <w:tl2br w:val="nil"/>
              <w:tr2bl w:val="nil"/>
            </w:tcBorders>
            <w:shd w:val="clear" w:color="C0C0C0" w:fill="FFFFFF"/>
            <w:noWrap w:val="0"/>
            <w:vAlign w:val="top"/>
          </w:tcPr>
          <w:p w14:paraId="1A657202">
            <w:pPr>
              <w:jc w:val="center"/>
              <w:rPr>
                <w:rFonts w:hint="default" w:ascii="Calibri" w:hAnsi="Calibri" w:cs="Calibri"/>
                <w:b w:val="0"/>
                <w:bCs/>
                <w:sz w:val="24"/>
                <w:szCs w:val="24"/>
              </w:rPr>
            </w:pPr>
            <w:r>
              <w:rPr>
                <w:rFonts w:hint="default" w:ascii="Calibri" w:hAnsi="Calibri" w:cs="Calibri"/>
                <w:b w:val="0"/>
                <w:bCs/>
                <w:sz w:val="24"/>
                <w:szCs w:val="24"/>
              </w:rPr>
              <w:t>50</w:t>
            </w:r>
          </w:p>
        </w:tc>
        <w:tc>
          <w:tcPr>
            <w:tcW w:w="1423" w:type="dxa"/>
            <w:tcBorders>
              <w:tl2br w:val="nil"/>
              <w:tr2bl w:val="nil"/>
            </w:tcBorders>
            <w:shd w:val="clear" w:color="C0C0C0" w:fill="FFFFFF"/>
            <w:noWrap w:val="0"/>
            <w:vAlign w:val="top"/>
          </w:tcPr>
          <w:p w14:paraId="526FB816">
            <w:pPr>
              <w:jc w:val="center"/>
              <w:rPr>
                <w:rFonts w:hint="default" w:ascii="Calibri" w:hAnsi="Calibri" w:cs="Calibri"/>
                <w:b w:val="0"/>
                <w:bCs/>
                <w:sz w:val="24"/>
                <w:szCs w:val="24"/>
              </w:rPr>
            </w:pPr>
            <w:r>
              <w:rPr>
                <w:rFonts w:hint="default" w:ascii="Calibri" w:hAnsi="Calibri" w:cs="Calibri"/>
                <w:b w:val="0"/>
                <w:bCs/>
                <w:sz w:val="24"/>
                <w:szCs w:val="24"/>
              </w:rPr>
              <w:t>56</w:t>
            </w:r>
          </w:p>
        </w:tc>
        <w:tc>
          <w:tcPr>
            <w:tcW w:w="1423" w:type="dxa"/>
            <w:tcBorders>
              <w:tl2br w:val="nil"/>
              <w:tr2bl w:val="nil"/>
            </w:tcBorders>
            <w:shd w:val="clear" w:color="C0C0C0" w:fill="FFFFFF"/>
            <w:noWrap w:val="0"/>
            <w:vAlign w:val="top"/>
          </w:tcPr>
          <w:p w14:paraId="430A00A2">
            <w:pPr>
              <w:jc w:val="center"/>
              <w:rPr>
                <w:rFonts w:hint="default" w:ascii="Calibri" w:hAnsi="Calibri" w:cs="Calibri"/>
                <w:b w:val="0"/>
                <w:bCs/>
                <w:sz w:val="24"/>
                <w:szCs w:val="24"/>
              </w:rPr>
            </w:pPr>
            <w:r>
              <w:rPr>
                <w:rFonts w:hint="default" w:ascii="Calibri" w:hAnsi="Calibri" w:cs="Calibri"/>
                <w:b w:val="0"/>
                <w:bCs/>
                <w:sz w:val="24"/>
                <w:szCs w:val="24"/>
              </w:rPr>
              <w:t>40</w:t>
            </w:r>
          </w:p>
        </w:tc>
        <w:tc>
          <w:tcPr>
            <w:tcW w:w="1423" w:type="dxa"/>
            <w:tcBorders>
              <w:tl2br w:val="nil"/>
              <w:tr2bl w:val="nil"/>
            </w:tcBorders>
            <w:shd w:val="clear" w:color="C0C0C0" w:fill="FFFFFF"/>
            <w:noWrap w:val="0"/>
            <w:vAlign w:val="top"/>
          </w:tcPr>
          <w:p w14:paraId="4B62ED4D">
            <w:pPr>
              <w:jc w:val="center"/>
              <w:rPr>
                <w:rFonts w:hint="default" w:ascii="Calibri" w:hAnsi="Calibri" w:cs="Calibri"/>
                <w:b w:val="0"/>
                <w:bCs/>
                <w:sz w:val="24"/>
                <w:szCs w:val="24"/>
              </w:rPr>
            </w:pPr>
            <w:r>
              <w:rPr>
                <w:rFonts w:hint="default" w:ascii="Calibri" w:hAnsi="Calibri" w:cs="Calibri"/>
                <w:b w:val="0"/>
                <w:bCs/>
                <w:sz w:val="24"/>
                <w:szCs w:val="24"/>
              </w:rPr>
              <w:t>70</w:t>
            </w:r>
          </w:p>
        </w:tc>
        <w:tc>
          <w:tcPr>
            <w:tcW w:w="1423" w:type="dxa"/>
            <w:tcBorders>
              <w:tl2br w:val="nil"/>
              <w:tr2bl w:val="nil"/>
            </w:tcBorders>
            <w:shd w:val="clear" w:color="C0C0C0" w:fill="FFFFFF"/>
            <w:noWrap w:val="0"/>
            <w:vAlign w:val="top"/>
          </w:tcPr>
          <w:p w14:paraId="740B6AFA">
            <w:pPr>
              <w:jc w:val="center"/>
              <w:rPr>
                <w:rFonts w:hint="default" w:ascii="Calibri" w:hAnsi="Calibri" w:cs="Calibri"/>
                <w:b w:val="0"/>
                <w:bCs/>
                <w:sz w:val="24"/>
                <w:szCs w:val="24"/>
              </w:rPr>
            </w:pPr>
            <w:r>
              <w:rPr>
                <w:rFonts w:hint="default" w:ascii="Calibri" w:hAnsi="Calibri" w:cs="Calibri"/>
                <w:b w:val="0"/>
                <w:bCs/>
                <w:sz w:val="24"/>
                <w:szCs w:val="24"/>
              </w:rPr>
              <w:t>76</w:t>
            </w:r>
          </w:p>
        </w:tc>
      </w:tr>
      <w:tr w14:paraId="0D844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7A8AB41E">
            <w:pPr>
              <w:jc w:val="center"/>
              <w:rPr>
                <w:rFonts w:hint="default" w:ascii="Calibri" w:hAnsi="Calibri" w:cs="Calibri"/>
                <w:b w:val="0"/>
                <w:bCs/>
                <w:sz w:val="24"/>
                <w:szCs w:val="24"/>
              </w:rPr>
            </w:pPr>
            <w:r>
              <w:rPr>
                <w:rFonts w:hint="default" w:ascii="Calibri" w:hAnsi="Calibri" w:cs="Calibri"/>
                <w:b w:val="0"/>
                <w:bCs/>
                <w:sz w:val="24"/>
                <w:szCs w:val="24"/>
              </w:rPr>
              <w:t>5</w:t>
            </w:r>
          </w:p>
        </w:tc>
        <w:tc>
          <w:tcPr>
            <w:tcW w:w="1576" w:type="dxa"/>
            <w:tcBorders>
              <w:tl2br w:val="nil"/>
              <w:tr2bl w:val="nil"/>
            </w:tcBorders>
            <w:noWrap w:val="0"/>
            <w:vAlign w:val="top"/>
          </w:tcPr>
          <w:p w14:paraId="33ADA384">
            <w:pPr>
              <w:jc w:val="center"/>
              <w:rPr>
                <w:rFonts w:hint="default" w:ascii="Calibri" w:hAnsi="Calibri" w:cs="Calibri"/>
                <w:b w:val="0"/>
                <w:bCs/>
                <w:sz w:val="24"/>
                <w:szCs w:val="24"/>
              </w:rPr>
            </w:pPr>
            <w:r>
              <w:rPr>
                <w:rFonts w:hint="default" w:ascii="Calibri" w:hAnsi="Calibri" w:cs="Calibri"/>
                <w:b w:val="0"/>
                <w:bCs/>
                <w:sz w:val="24"/>
                <w:szCs w:val="24"/>
              </w:rPr>
              <w:t>52</w:t>
            </w:r>
          </w:p>
        </w:tc>
        <w:tc>
          <w:tcPr>
            <w:tcW w:w="1423" w:type="dxa"/>
            <w:tcBorders>
              <w:tl2br w:val="nil"/>
              <w:tr2bl w:val="nil"/>
            </w:tcBorders>
            <w:noWrap w:val="0"/>
            <w:vAlign w:val="top"/>
          </w:tcPr>
          <w:p w14:paraId="3FF8838D">
            <w:pPr>
              <w:jc w:val="center"/>
              <w:rPr>
                <w:rFonts w:hint="default" w:ascii="Calibri" w:hAnsi="Calibri" w:cs="Calibri"/>
                <w:b w:val="0"/>
                <w:bCs/>
                <w:sz w:val="24"/>
                <w:szCs w:val="24"/>
              </w:rPr>
            </w:pPr>
            <w:r>
              <w:rPr>
                <w:rFonts w:hint="default" w:ascii="Calibri" w:hAnsi="Calibri" w:cs="Calibri"/>
                <w:b w:val="0"/>
                <w:bCs/>
                <w:sz w:val="24"/>
                <w:szCs w:val="24"/>
              </w:rPr>
              <w:t>58</w:t>
            </w:r>
          </w:p>
        </w:tc>
        <w:tc>
          <w:tcPr>
            <w:tcW w:w="1423" w:type="dxa"/>
            <w:tcBorders>
              <w:tl2br w:val="nil"/>
              <w:tr2bl w:val="nil"/>
            </w:tcBorders>
            <w:noWrap w:val="0"/>
            <w:vAlign w:val="top"/>
          </w:tcPr>
          <w:p w14:paraId="22712D2D">
            <w:pPr>
              <w:jc w:val="center"/>
              <w:rPr>
                <w:rFonts w:hint="default" w:ascii="Calibri" w:hAnsi="Calibri" w:cs="Calibri"/>
                <w:b w:val="0"/>
                <w:bCs/>
                <w:sz w:val="24"/>
                <w:szCs w:val="24"/>
              </w:rPr>
            </w:pPr>
            <w:r>
              <w:rPr>
                <w:rFonts w:hint="default" w:ascii="Calibri" w:hAnsi="Calibri" w:cs="Calibri"/>
                <w:b w:val="0"/>
                <w:bCs/>
                <w:sz w:val="24"/>
                <w:szCs w:val="24"/>
              </w:rPr>
              <w:t>45</w:t>
            </w:r>
          </w:p>
        </w:tc>
        <w:tc>
          <w:tcPr>
            <w:tcW w:w="1423" w:type="dxa"/>
            <w:tcBorders>
              <w:tl2br w:val="nil"/>
              <w:tr2bl w:val="nil"/>
            </w:tcBorders>
            <w:noWrap w:val="0"/>
            <w:vAlign w:val="top"/>
          </w:tcPr>
          <w:p w14:paraId="2895E4E6">
            <w:pPr>
              <w:jc w:val="center"/>
              <w:rPr>
                <w:rFonts w:hint="default" w:ascii="Calibri" w:hAnsi="Calibri" w:cs="Calibri"/>
                <w:b w:val="0"/>
                <w:bCs/>
                <w:sz w:val="24"/>
                <w:szCs w:val="24"/>
              </w:rPr>
            </w:pPr>
            <w:r>
              <w:rPr>
                <w:rFonts w:hint="default" w:ascii="Calibri" w:hAnsi="Calibri" w:cs="Calibri"/>
                <w:b w:val="0"/>
                <w:bCs/>
                <w:sz w:val="24"/>
                <w:szCs w:val="24"/>
              </w:rPr>
              <w:t>71</w:t>
            </w:r>
          </w:p>
        </w:tc>
        <w:tc>
          <w:tcPr>
            <w:tcW w:w="1423" w:type="dxa"/>
            <w:tcBorders>
              <w:tl2br w:val="nil"/>
              <w:tr2bl w:val="nil"/>
            </w:tcBorders>
            <w:noWrap w:val="0"/>
            <w:vAlign w:val="top"/>
          </w:tcPr>
          <w:p w14:paraId="3DC673A5">
            <w:pPr>
              <w:jc w:val="center"/>
              <w:rPr>
                <w:rFonts w:hint="default" w:ascii="Calibri" w:hAnsi="Calibri" w:cs="Calibri"/>
                <w:b w:val="0"/>
                <w:bCs/>
                <w:sz w:val="24"/>
                <w:szCs w:val="24"/>
              </w:rPr>
            </w:pPr>
            <w:r>
              <w:rPr>
                <w:rFonts w:hint="default" w:ascii="Calibri" w:hAnsi="Calibri" w:cs="Calibri"/>
                <w:b w:val="0"/>
                <w:bCs/>
                <w:sz w:val="24"/>
                <w:szCs w:val="24"/>
              </w:rPr>
              <w:t>77</w:t>
            </w:r>
          </w:p>
        </w:tc>
      </w:tr>
      <w:tr w14:paraId="577F6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420A498A">
            <w:pPr>
              <w:jc w:val="center"/>
              <w:rPr>
                <w:rFonts w:hint="default" w:ascii="Calibri" w:hAnsi="Calibri" w:cs="Calibri"/>
                <w:b w:val="0"/>
                <w:bCs/>
                <w:sz w:val="24"/>
                <w:szCs w:val="24"/>
              </w:rPr>
            </w:pPr>
            <w:r>
              <w:rPr>
                <w:rFonts w:hint="default" w:ascii="Calibri" w:hAnsi="Calibri" w:cs="Calibri"/>
                <w:b w:val="0"/>
                <w:bCs/>
                <w:sz w:val="24"/>
                <w:szCs w:val="24"/>
              </w:rPr>
              <w:t>6</w:t>
            </w:r>
          </w:p>
        </w:tc>
        <w:tc>
          <w:tcPr>
            <w:tcW w:w="1576" w:type="dxa"/>
            <w:tcBorders>
              <w:tl2br w:val="nil"/>
              <w:tr2bl w:val="nil"/>
            </w:tcBorders>
            <w:shd w:val="clear" w:color="C0C0C0" w:fill="FFFFFF"/>
            <w:noWrap w:val="0"/>
            <w:vAlign w:val="top"/>
          </w:tcPr>
          <w:p w14:paraId="5FF5C577">
            <w:pPr>
              <w:jc w:val="center"/>
              <w:rPr>
                <w:rFonts w:hint="default" w:ascii="Calibri" w:hAnsi="Calibri" w:cs="Calibri"/>
                <w:b w:val="0"/>
                <w:bCs/>
                <w:sz w:val="24"/>
                <w:szCs w:val="24"/>
              </w:rPr>
            </w:pPr>
            <w:r>
              <w:rPr>
                <w:rFonts w:hint="default" w:ascii="Calibri" w:hAnsi="Calibri" w:cs="Calibri"/>
                <w:b w:val="0"/>
                <w:bCs/>
                <w:sz w:val="24"/>
                <w:szCs w:val="24"/>
              </w:rPr>
              <w:t>53.5</w:t>
            </w:r>
          </w:p>
        </w:tc>
        <w:tc>
          <w:tcPr>
            <w:tcW w:w="1423" w:type="dxa"/>
            <w:tcBorders>
              <w:tl2br w:val="nil"/>
              <w:tr2bl w:val="nil"/>
            </w:tcBorders>
            <w:shd w:val="clear" w:color="C0C0C0" w:fill="FFFFFF"/>
            <w:noWrap w:val="0"/>
            <w:vAlign w:val="top"/>
          </w:tcPr>
          <w:p w14:paraId="1A89B5D9">
            <w:pPr>
              <w:jc w:val="center"/>
              <w:rPr>
                <w:rFonts w:hint="default" w:ascii="Calibri" w:hAnsi="Calibri" w:cs="Calibri"/>
                <w:b w:val="0"/>
                <w:bCs/>
                <w:sz w:val="24"/>
                <w:szCs w:val="24"/>
              </w:rPr>
            </w:pPr>
            <w:r>
              <w:rPr>
                <w:rFonts w:hint="default" w:ascii="Calibri" w:hAnsi="Calibri" w:cs="Calibri"/>
                <w:b w:val="0"/>
                <w:bCs/>
                <w:sz w:val="24"/>
                <w:szCs w:val="24"/>
              </w:rPr>
              <w:t>59.5</w:t>
            </w:r>
          </w:p>
        </w:tc>
        <w:tc>
          <w:tcPr>
            <w:tcW w:w="1423" w:type="dxa"/>
            <w:tcBorders>
              <w:tl2br w:val="nil"/>
              <w:tr2bl w:val="nil"/>
            </w:tcBorders>
            <w:shd w:val="clear" w:color="C0C0C0" w:fill="FFFFFF"/>
            <w:noWrap w:val="0"/>
            <w:vAlign w:val="top"/>
          </w:tcPr>
          <w:p w14:paraId="50CC1211">
            <w:pPr>
              <w:jc w:val="center"/>
              <w:rPr>
                <w:rFonts w:hint="default" w:ascii="Calibri" w:hAnsi="Calibri" w:cs="Calibri"/>
                <w:b w:val="0"/>
                <w:bCs/>
                <w:sz w:val="24"/>
                <w:szCs w:val="24"/>
              </w:rPr>
            </w:pPr>
            <w:r>
              <w:rPr>
                <w:rFonts w:hint="default" w:ascii="Calibri" w:hAnsi="Calibri" w:cs="Calibri"/>
                <w:b w:val="0"/>
                <w:bCs/>
                <w:sz w:val="24"/>
                <w:szCs w:val="24"/>
              </w:rPr>
              <w:t>50</w:t>
            </w:r>
          </w:p>
        </w:tc>
        <w:tc>
          <w:tcPr>
            <w:tcW w:w="1423" w:type="dxa"/>
            <w:tcBorders>
              <w:tl2br w:val="nil"/>
              <w:tr2bl w:val="nil"/>
            </w:tcBorders>
            <w:shd w:val="clear" w:color="C0C0C0" w:fill="FFFFFF"/>
            <w:noWrap w:val="0"/>
            <w:vAlign w:val="top"/>
          </w:tcPr>
          <w:p w14:paraId="6841AECF">
            <w:pPr>
              <w:jc w:val="center"/>
              <w:rPr>
                <w:rFonts w:hint="default" w:ascii="Calibri" w:hAnsi="Calibri" w:cs="Calibri"/>
                <w:b w:val="0"/>
                <w:bCs/>
                <w:sz w:val="24"/>
                <w:szCs w:val="24"/>
              </w:rPr>
            </w:pPr>
            <w:r>
              <w:rPr>
                <w:rFonts w:hint="default" w:ascii="Calibri" w:hAnsi="Calibri" w:cs="Calibri"/>
                <w:b w:val="0"/>
                <w:bCs/>
                <w:sz w:val="24"/>
                <w:szCs w:val="24"/>
              </w:rPr>
              <w:t>72</w:t>
            </w:r>
          </w:p>
        </w:tc>
        <w:tc>
          <w:tcPr>
            <w:tcW w:w="1423" w:type="dxa"/>
            <w:tcBorders>
              <w:tl2br w:val="nil"/>
              <w:tr2bl w:val="nil"/>
            </w:tcBorders>
            <w:shd w:val="clear" w:color="C0C0C0" w:fill="FFFFFF"/>
            <w:noWrap w:val="0"/>
            <w:vAlign w:val="top"/>
          </w:tcPr>
          <w:p w14:paraId="6A063252">
            <w:pPr>
              <w:jc w:val="center"/>
              <w:rPr>
                <w:rFonts w:hint="default" w:ascii="Calibri" w:hAnsi="Calibri" w:cs="Calibri"/>
                <w:b w:val="0"/>
                <w:bCs/>
                <w:sz w:val="24"/>
                <w:szCs w:val="24"/>
              </w:rPr>
            </w:pPr>
            <w:r>
              <w:rPr>
                <w:rFonts w:hint="default" w:ascii="Calibri" w:hAnsi="Calibri" w:cs="Calibri"/>
                <w:b w:val="0"/>
                <w:bCs/>
                <w:sz w:val="24"/>
                <w:szCs w:val="24"/>
              </w:rPr>
              <w:t>78</w:t>
            </w:r>
          </w:p>
        </w:tc>
      </w:tr>
      <w:tr w14:paraId="0888E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5714F509">
            <w:pPr>
              <w:jc w:val="center"/>
              <w:rPr>
                <w:rFonts w:hint="default" w:ascii="Calibri" w:hAnsi="Calibri" w:cs="Calibri"/>
                <w:b w:val="0"/>
                <w:bCs/>
                <w:sz w:val="24"/>
                <w:szCs w:val="24"/>
              </w:rPr>
            </w:pPr>
            <w:r>
              <w:rPr>
                <w:rFonts w:hint="default" w:ascii="Calibri" w:hAnsi="Calibri" w:cs="Calibri"/>
                <w:b w:val="0"/>
                <w:bCs/>
                <w:sz w:val="24"/>
                <w:szCs w:val="24"/>
              </w:rPr>
              <w:t>7</w:t>
            </w:r>
          </w:p>
        </w:tc>
        <w:tc>
          <w:tcPr>
            <w:tcW w:w="1576" w:type="dxa"/>
            <w:tcBorders>
              <w:tl2br w:val="nil"/>
              <w:tr2bl w:val="nil"/>
            </w:tcBorders>
            <w:noWrap w:val="0"/>
            <w:vAlign w:val="top"/>
          </w:tcPr>
          <w:p w14:paraId="64AA70A5">
            <w:pPr>
              <w:jc w:val="center"/>
              <w:rPr>
                <w:rFonts w:hint="default" w:ascii="Calibri" w:hAnsi="Calibri" w:cs="Calibri"/>
                <w:b w:val="0"/>
                <w:bCs/>
                <w:sz w:val="24"/>
                <w:szCs w:val="24"/>
              </w:rPr>
            </w:pPr>
            <w:r>
              <w:rPr>
                <w:rFonts w:hint="default" w:ascii="Calibri" w:hAnsi="Calibri" w:cs="Calibri"/>
                <w:b w:val="0"/>
                <w:bCs/>
                <w:sz w:val="24"/>
                <w:szCs w:val="24"/>
              </w:rPr>
              <w:t>55</w:t>
            </w:r>
          </w:p>
        </w:tc>
        <w:tc>
          <w:tcPr>
            <w:tcW w:w="1423" w:type="dxa"/>
            <w:tcBorders>
              <w:tl2br w:val="nil"/>
              <w:tr2bl w:val="nil"/>
            </w:tcBorders>
            <w:noWrap w:val="0"/>
            <w:vAlign w:val="top"/>
          </w:tcPr>
          <w:p w14:paraId="7EF14E8C">
            <w:pPr>
              <w:jc w:val="center"/>
              <w:rPr>
                <w:rFonts w:hint="default" w:ascii="Calibri" w:hAnsi="Calibri" w:cs="Calibri"/>
                <w:b w:val="0"/>
                <w:bCs/>
                <w:sz w:val="24"/>
                <w:szCs w:val="24"/>
              </w:rPr>
            </w:pPr>
            <w:r>
              <w:rPr>
                <w:rFonts w:hint="default" w:ascii="Calibri" w:hAnsi="Calibri" w:cs="Calibri"/>
                <w:b w:val="0"/>
                <w:bCs/>
                <w:sz w:val="24"/>
                <w:szCs w:val="24"/>
              </w:rPr>
              <w:t>61</w:t>
            </w:r>
          </w:p>
        </w:tc>
        <w:tc>
          <w:tcPr>
            <w:tcW w:w="1423" w:type="dxa"/>
            <w:tcBorders>
              <w:tl2br w:val="nil"/>
              <w:tr2bl w:val="nil"/>
            </w:tcBorders>
            <w:noWrap w:val="0"/>
            <w:vAlign w:val="top"/>
          </w:tcPr>
          <w:p w14:paraId="5960F6B0">
            <w:pPr>
              <w:jc w:val="center"/>
              <w:rPr>
                <w:rFonts w:hint="default" w:ascii="Calibri" w:hAnsi="Calibri" w:cs="Calibri"/>
                <w:b w:val="0"/>
                <w:bCs/>
                <w:sz w:val="24"/>
                <w:szCs w:val="24"/>
              </w:rPr>
            </w:pPr>
            <w:r>
              <w:rPr>
                <w:rFonts w:hint="default" w:ascii="Calibri" w:hAnsi="Calibri" w:cs="Calibri"/>
                <w:b w:val="0"/>
                <w:bCs/>
                <w:sz w:val="24"/>
                <w:szCs w:val="24"/>
              </w:rPr>
              <w:t>60</w:t>
            </w:r>
          </w:p>
        </w:tc>
        <w:tc>
          <w:tcPr>
            <w:tcW w:w="1423" w:type="dxa"/>
            <w:tcBorders>
              <w:tl2br w:val="nil"/>
              <w:tr2bl w:val="nil"/>
            </w:tcBorders>
            <w:noWrap w:val="0"/>
            <w:vAlign w:val="top"/>
          </w:tcPr>
          <w:p w14:paraId="3F9096CD">
            <w:pPr>
              <w:jc w:val="center"/>
              <w:rPr>
                <w:rFonts w:hint="default" w:ascii="Calibri" w:hAnsi="Calibri" w:cs="Calibri"/>
                <w:b w:val="0"/>
                <w:bCs/>
                <w:sz w:val="24"/>
                <w:szCs w:val="24"/>
              </w:rPr>
            </w:pPr>
            <w:r>
              <w:rPr>
                <w:rFonts w:hint="default" w:ascii="Calibri" w:hAnsi="Calibri" w:cs="Calibri"/>
                <w:b w:val="0"/>
                <w:bCs/>
                <w:sz w:val="24"/>
                <w:szCs w:val="24"/>
              </w:rPr>
              <w:t>73.5</w:t>
            </w:r>
          </w:p>
        </w:tc>
        <w:tc>
          <w:tcPr>
            <w:tcW w:w="1423" w:type="dxa"/>
            <w:tcBorders>
              <w:tl2br w:val="nil"/>
              <w:tr2bl w:val="nil"/>
            </w:tcBorders>
            <w:noWrap w:val="0"/>
            <w:vAlign w:val="top"/>
          </w:tcPr>
          <w:p w14:paraId="71172847">
            <w:pPr>
              <w:jc w:val="center"/>
              <w:rPr>
                <w:rFonts w:hint="default" w:ascii="Calibri" w:hAnsi="Calibri" w:cs="Calibri"/>
                <w:b w:val="0"/>
                <w:bCs/>
                <w:sz w:val="24"/>
                <w:szCs w:val="24"/>
              </w:rPr>
            </w:pPr>
            <w:r>
              <w:rPr>
                <w:rFonts w:hint="default" w:ascii="Calibri" w:hAnsi="Calibri" w:cs="Calibri"/>
                <w:b w:val="0"/>
                <w:bCs/>
                <w:sz w:val="24"/>
                <w:szCs w:val="24"/>
              </w:rPr>
              <w:t>79.5</w:t>
            </w:r>
          </w:p>
        </w:tc>
      </w:tr>
      <w:tr w14:paraId="0DEDC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2897B5EF">
            <w:pPr>
              <w:jc w:val="center"/>
              <w:rPr>
                <w:rFonts w:hint="default" w:ascii="Calibri" w:hAnsi="Calibri" w:cs="Calibri"/>
                <w:b w:val="0"/>
                <w:bCs/>
                <w:sz w:val="24"/>
                <w:szCs w:val="24"/>
              </w:rPr>
            </w:pPr>
            <w:r>
              <w:rPr>
                <w:rFonts w:hint="default" w:ascii="Calibri" w:hAnsi="Calibri" w:cs="Calibri"/>
                <w:b w:val="0"/>
                <w:bCs/>
                <w:sz w:val="24"/>
                <w:szCs w:val="24"/>
              </w:rPr>
              <w:t>8</w:t>
            </w:r>
          </w:p>
        </w:tc>
        <w:tc>
          <w:tcPr>
            <w:tcW w:w="1576" w:type="dxa"/>
            <w:tcBorders>
              <w:tl2br w:val="nil"/>
              <w:tr2bl w:val="nil"/>
            </w:tcBorders>
            <w:shd w:val="clear" w:color="C0C0C0" w:fill="FFFFFF"/>
            <w:noWrap w:val="0"/>
            <w:vAlign w:val="top"/>
          </w:tcPr>
          <w:p w14:paraId="3B163885">
            <w:pPr>
              <w:jc w:val="center"/>
              <w:rPr>
                <w:rFonts w:hint="default" w:ascii="Calibri" w:hAnsi="Calibri" w:cs="Calibri"/>
                <w:b w:val="0"/>
                <w:bCs/>
                <w:sz w:val="24"/>
                <w:szCs w:val="24"/>
              </w:rPr>
            </w:pPr>
            <w:r>
              <w:rPr>
                <w:rFonts w:hint="default" w:ascii="Calibri" w:hAnsi="Calibri" w:cs="Calibri"/>
                <w:b w:val="0"/>
                <w:bCs/>
                <w:sz w:val="24"/>
                <w:szCs w:val="24"/>
              </w:rPr>
              <w:t>56</w:t>
            </w:r>
          </w:p>
        </w:tc>
        <w:tc>
          <w:tcPr>
            <w:tcW w:w="1423" w:type="dxa"/>
            <w:tcBorders>
              <w:tl2br w:val="nil"/>
              <w:tr2bl w:val="nil"/>
            </w:tcBorders>
            <w:shd w:val="clear" w:color="C0C0C0" w:fill="FFFFFF"/>
            <w:noWrap w:val="0"/>
            <w:vAlign w:val="top"/>
          </w:tcPr>
          <w:p w14:paraId="4CA24022">
            <w:pPr>
              <w:jc w:val="center"/>
              <w:rPr>
                <w:rFonts w:hint="default" w:ascii="Calibri" w:hAnsi="Calibri" w:cs="Calibri"/>
                <w:b w:val="0"/>
                <w:bCs/>
                <w:sz w:val="24"/>
                <w:szCs w:val="24"/>
              </w:rPr>
            </w:pPr>
            <w:r>
              <w:rPr>
                <w:rFonts w:hint="default" w:ascii="Calibri" w:hAnsi="Calibri" w:cs="Calibri"/>
                <w:b w:val="0"/>
                <w:bCs/>
                <w:sz w:val="24"/>
                <w:szCs w:val="24"/>
              </w:rPr>
              <w:t>62</w:t>
            </w:r>
          </w:p>
        </w:tc>
        <w:tc>
          <w:tcPr>
            <w:tcW w:w="1423" w:type="dxa"/>
            <w:tcBorders>
              <w:tl2br w:val="nil"/>
              <w:tr2bl w:val="nil"/>
            </w:tcBorders>
            <w:shd w:val="clear" w:color="C0C0C0" w:fill="FFFFFF"/>
            <w:noWrap w:val="0"/>
            <w:vAlign w:val="top"/>
          </w:tcPr>
          <w:p w14:paraId="3507C454">
            <w:pPr>
              <w:jc w:val="center"/>
              <w:rPr>
                <w:rFonts w:hint="default" w:ascii="Calibri" w:hAnsi="Calibri" w:cs="Calibri"/>
                <w:b w:val="0"/>
                <w:bCs/>
                <w:sz w:val="24"/>
                <w:szCs w:val="24"/>
              </w:rPr>
            </w:pPr>
            <w:r>
              <w:rPr>
                <w:rFonts w:hint="default" w:ascii="Calibri" w:hAnsi="Calibri" w:cs="Calibri"/>
                <w:b w:val="0"/>
                <w:bCs/>
                <w:sz w:val="24"/>
                <w:szCs w:val="24"/>
              </w:rPr>
              <w:t>70</w:t>
            </w:r>
          </w:p>
        </w:tc>
        <w:tc>
          <w:tcPr>
            <w:tcW w:w="1423" w:type="dxa"/>
            <w:tcBorders>
              <w:tl2br w:val="nil"/>
              <w:tr2bl w:val="nil"/>
            </w:tcBorders>
            <w:shd w:val="clear" w:color="C0C0C0" w:fill="FFFFFF"/>
            <w:noWrap w:val="0"/>
            <w:vAlign w:val="top"/>
          </w:tcPr>
          <w:p w14:paraId="2513F7D3">
            <w:pPr>
              <w:jc w:val="center"/>
              <w:rPr>
                <w:rFonts w:hint="default" w:ascii="Calibri" w:hAnsi="Calibri" w:cs="Calibri"/>
                <w:b w:val="0"/>
                <w:bCs/>
                <w:sz w:val="24"/>
                <w:szCs w:val="24"/>
              </w:rPr>
            </w:pPr>
            <w:r>
              <w:rPr>
                <w:rFonts w:hint="default" w:ascii="Calibri" w:hAnsi="Calibri" w:cs="Calibri"/>
                <w:b w:val="0"/>
                <w:bCs/>
                <w:sz w:val="24"/>
                <w:szCs w:val="24"/>
              </w:rPr>
              <w:t>75</w:t>
            </w:r>
          </w:p>
        </w:tc>
        <w:tc>
          <w:tcPr>
            <w:tcW w:w="1423" w:type="dxa"/>
            <w:tcBorders>
              <w:tl2br w:val="nil"/>
              <w:tr2bl w:val="nil"/>
            </w:tcBorders>
            <w:shd w:val="clear" w:color="C0C0C0" w:fill="FFFFFF"/>
            <w:noWrap w:val="0"/>
            <w:vAlign w:val="top"/>
          </w:tcPr>
          <w:p w14:paraId="3287B52A">
            <w:pPr>
              <w:jc w:val="center"/>
              <w:rPr>
                <w:rFonts w:hint="default" w:ascii="Calibri" w:hAnsi="Calibri" w:cs="Calibri"/>
                <w:b w:val="0"/>
                <w:bCs/>
                <w:sz w:val="24"/>
                <w:szCs w:val="24"/>
              </w:rPr>
            </w:pPr>
            <w:r>
              <w:rPr>
                <w:rFonts w:hint="default" w:ascii="Calibri" w:hAnsi="Calibri" w:cs="Calibri"/>
                <w:b w:val="0"/>
                <w:bCs/>
                <w:sz w:val="24"/>
                <w:szCs w:val="24"/>
              </w:rPr>
              <w:t>81</w:t>
            </w:r>
          </w:p>
        </w:tc>
      </w:tr>
      <w:tr w14:paraId="0927B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04D26C83">
            <w:pPr>
              <w:jc w:val="center"/>
              <w:rPr>
                <w:rFonts w:hint="default" w:ascii="Calibri" w:hAnsi="Calibri" w:cs="Calibri"/>
                <w:b w:val="0"/>
                <w:bCs/>
                <w:sz w:val="24"/>
                <w:szCs w:val="24"/>
              </w:rPr>
            </w:pPr>
            <w:r>
              <w:rPr>
                <w:rFonts w:hint="default" w:ascii="Calibri" w:hAnsi="Calibri" w:cs="Calibri"/>
                <w:b w:val="0"/>
                <w:bCs/>
                <w:sz w:val="24"/>
                <w:szCs w:val="24"/>
              </w:rPr>
              <w:t>9</w:t>
            </w:r>
          </w:p>
        </w:tc>
        <w:tc>
          <w:tcPr>
            <w:tcW w:w="1576" w:type="dxa"/>
            <w:tcBorders>
              <w:tl2br w:val="nil"/>
              <w:tr2bl w:val="nil"/>
            </w:tcBorders>
            <w:noWrap w:val="0"/>
            <w:vAlign w:val="top"/>
          </w:tcPr>
          <w:p w14:paraId="6DD2C141">
            <w:pPr>
              <w:jc w:val="center"/>
              <w:rPr>
                <w:rFonts w:hint="default" w:ascii="Calibri" w:hAnsi="Calibri" w:cs="Calibri"/>
                <w:b w:val="0"/>
                <w:bCs/>
                <w:sz w:val="24"/>
                <w:szCs w:val="24"/>
              </w:rPr>
            </w:pPr>
            <w:r>
              <w:rPr>
                <w:rFonts w:hint="default" w:ascii="Calibri" w:hAnsi="Calibri" w:cs="Calibri"/>
                <w:b w:val="0"/>
                <w:bCs/>
                <w:sz w:val="24"/>
                <w:szCs w:val="24"/>
              </w:rPr>
              <w:t>57</w:t>
            </w:r>
          </w:p>
        </w:tc>
        <w:tc>
          <w:tcPr>
            <w:tcW w:w="1423" w:type="dxa"/>
            <w:tcBorders>
              <w:tl2br w:val="nil"/>
              <w:tr2bl w:val="nil"/>
            </w:tcBorders>
            <w:noWrap w:val="0"/>
            <w:vAlign w:val="top"/>
          </w:tcPr>
          <w:p w14:paraId="5C30B360">
            <w:pPr>
              <w:jc w:val="center"/>
              <w:rPr>
                <w:rFonts w:hint="default" w:ascii="Calibri" w:hAnsi="Calibri" w:cs="Calibri"/>
                <w:b w:val="0"/>
                <w:bCs/>
                <w:sz w:val="24"/>
                <w:szCs w:val="24"/>
              </w:rPr>
            </w:pPr>
            <w:r>
              <w:rPr>
                <w:rFonts w:hint="default" w:ascii="Calibri" w:hAnsi="Calibri" w:cs="Calibri"/>
                <w:b w:val="0"/>
                <w:bCs/>
                <w:sz w:val="24"/>
                <w:szCs w:val="24"/>
              </w:rPr>
              <w:t>63</w:t>
            </w:r>
          </w:p>
        </w:tc>
        <w:tc>
          <w:tcPr>
            <w:tcW w:w="1423" w:type="dxa"/>
            <w:tcBorders>
              <w:tl2br w:val="nil"/>
              <w:tr2bl w:val="nil"/>
            </w:tcBorders>
            <w:noWrap w:val="0"/>
            <w:vAlign w:val="top"/>
          </w:tcPr>
          <w:p w14:paraId="31AA0A08">
            <w:pPr>
              <w:jc w:val="center"/>
              <w:rPr>
                <w:rFonts w:hint="default" w:ascii="Calibri" w:hAnsi="Calibri" w:cs="Calibri"/>
                <w:b w:val="0"/>
                <w:bCs/>
                <w:sz w:val="24"/>
                <w:szCs w:val="24"/>
              </w:rPr>
            </w:pPr>
            <w:r>
              <w:rPr>
                <w:rFonts w:hint="default" w:ascii="Calibri" w:hAnsi="Calibri" w:cs="Calibri"/>
                <w:b w:val="0"/>
                <w:bCs/>
                <w:sz w:val="24"/>
                <w:szCs w:val="24"/>
              </w:rPr>
              <w:t>80</w:t>
            </w:r>
          </w:p>
        </w:tc>
        <w:tc>
          <w:tcPr>
            <w:tcW w:w="1423" w:type="dxa"/>
            <w:tcBorders>
              <w:tl2br w:val="nil"/>
              <w:tr2bl w:val="nil"/>
            </w:tcBorders>
            <w:noWrap w:val="0"/>
            <w:vAlign w:val="top"/>
          </w:tcPr>
          <w:p w14:paraId="401FD907">
            <w:pPr>
              <w:jc w:val="center"/>
              <w:rPr>
                <w:rFonts w:hint="default" w:ascii="Calibri" w:hAnsi="Calibri" w:cs="Calibri"/>
                <w:b w:val="0"/>
                <w:bCs/>
                <w:sz w:val="24"/>
                <w:szCs w:val="24"/>
              </w:rPr>
            </w:pPr>
            <w:r>
              <w:rPr>
                <w:rFonts w:hint="default" w:ascii="Calibri" w:hAnsi="Calibri" w:cs="Calibri"/>
                <w:b w:val="0"/>
                <w:bCs/>
                <w:sz w:val="24"/>
                <w:szCs w:val="24"/>
              </w:rPr>
              <w:t>76</w:t>
            </w:r>
          </w:p>
        </w:tc>
        <w:tc>
          <w:tcPr>
            <w:tcW w:w="1423" w:type="dxa"/>
            <w:tcBorders>
              <w:tl2br w:val="nil"/>
              <w:tr2bl w:val="nil"/>
            </w:tcBorders>
            <w:noWrap w:val="0"/>
            <w:vAlign w:val="top"/>
          </w:tcPr>
          <w:p w14:paraId="6186029D">
            <w:pPr>
              <w:jc w:val="center"/>
              <w:rPr>
                <w:rFonts w:hint="default" w:ascii="Calibri" w:hAnsi="Calibri" w:cs="Calibri"/>
                <w:b w:val="0"/>
                <w:bCs/>
                <w:sz w:val="24"/>
                <w:szCs w:val="24"/>
              </w:rPr>
            </w:pPr>
            <w:r>
              <w:rPr>
                <w:rFonts w:hint="default" w:ascii="Calibri" w:hAnsi="Calibri" w:cs="Calibri"/>
                <w:b w:val="0"/>
                <w:bCs/>
                <w:sz w:val="24"/>
                <w:szCs w:val="24"/>
              </w:rPr>
              <w:t>82</w:t>
            </w:r>
          </w:p>
        </w:tc>
      </w:tr>
      <w:tr w14:paraId="5EB22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1269" w:type="dxa"/>
            <w:tcBorders>
              <w:tl2br w:val="nil"/>
              <w:tr2bl w:val="nil"/>
            </w:tcBorders>
            <w:shd w:val="clear" w:color="C0C0C0" w:fill="FFFFFF"/>
            <w:noWrap w:val="0"/>
            <w:vAlign w:val="top"/>
          </w:tcPr>
          <w:p w14:paraId="1D3D5DDB">
            <w:pPr>
              <w:jc w:val="center"/>
              <w:rPr>
                <w:rFonts w:hint="default" w:ascii="Calibri" w:hAnsi="Calibri" w:cs="Calibri"/>
                <w:b w:val="0"/>
                <w:bCs/>
                <w:sz w:val="24"/>
                <w:szCs w:val="24"/>
              </w:rPr>
            </w:pPr>
            <w:r>
              <w:rPr>
                <w:rFonts w:hint="default" w:ascii="Calibri" w:hAnsi="Calibri" w:cs="Calibri"/>
                <w:b w:val="0"/>
                <w:bCs/>
                <w:sz w:val="24"/>
                <w:szCs w:val="24"/>
              </w:rPr>
              <w:t>10</w:t>
            </w:r>
          </w:p>
        </w:tc>
        <w:tc>
          <w:tcPr>
            <w:tcW w:w="1576" w:type="dxa"/>
            <w:tcBorders>
              <w:tl2br w:val="nil"/>
              <w:tr2bl w:val="nil"/>
            </w:tcBorders>
            <w:shd w:val="clear" w:color="C0C0C0" w:fill="FFFFFF"/>
            <w:noWrap w:val="0"/>
            <w:vAlign w:val="top"/>
          </w:tcPr>
          <w:p w14:paraId="08D4B43F">
            <w:pPr>
              <w:jc w:val="center"/>
              <w:rPr>
                <w:rFonts w:hint="default" w:ascii="Calibri" w:hAnsi="Calibri" w:cs="Calibri"/>
                <w:b w:val="0"/>
                <w:bCs/>
                <w:sz w:val="24"/>
                <w:szCs w:val="24"/>
              </w:rPr>
            </w:pPr>
            <w:r>
              <w:rPr>
                <w:rFonts w:hint="default" w:ascii="Calibri" w:hAnsi="Calibri" w:cs="Calibri"/>
                <w:b w:val="0"/>
                <w:bCs/>
                <w:sz w:val="24"/>
                <w:szCs w:val="24"/>
              </w:rPr>
              <w:t>58</w:t>
            </w:r>
          </w:p>
        </w:tc>
        <w:tc>
          <w:tcPr>
            <w:tcW w:w="1423" w:type="dxa"/>
            <w:tcBorders>
              <w:tl2br w:val="nil"/>
              <w:tr2bl w:val="nil"/>
            </w:tcBorders>
            <w:shd w:val="clear" w:color="C0C0C0" w:fill="FFFFFF"/>
            <w:noWrap w:val="0"/>
            <w:vAlign w:val="top"/>
          </w:tcPr>
          <w:p w14:paraId="7AA39D17">
            <w:pPr>
              <w:jc w:val="center"/>
              <w:rPr>
                <w:rFonts w:hint="default" w:ascii="Calibri" w:hAnsi="Calibri" w:cs="Calibri"/>
                <w:b w:val="0"/>
                <w:bCs/>
                <w:sz w:val="24"/>
                <w:szCs w:val="24"/>
              </w:rPr>
            </w:pPr>
            <w:r>
              <w:rPr>
                <w:rFonts w:hint="default" w:ascii="Calibri" w:hAnsi="Calibri" w:cs="Calibri"/>
                <w:b w:val="0"/>
                <w:bCs/>
                <w:sz w:val="24"/>
                <w:szCs w:val="24"/>
              </w:rPr>
              <w:t>64</w:t>
            </w:r>
          </w:p>
        </w:tc>
        <w:tc>
          <w:tcPr>
            <w:tcW w:w="1423" w:type="dxa"/>
            <w:tcBorders>
              <w:tl2br w:val="nil"/>
              <w:tr2bl w:val="nil"/>
            </w:tcBorders>
            <w:shd w:val="clear" w:color="C0C0C0" w:fill="FFFFFF"/>
            <w:noWrap w:val="0"/>
            <w:vAlign w:val="top"/>
          </w:tcPr>
          <w:p w14:paraId="2578A6D0">
            <w:pPr>
              <w:jc w:val="center"/>
              <w:rPr>
                <w:rFonts w:hint="default" w:ascii="Calibri" w:hAnsi="Calibri" w:cs="Calibri"/>
                <w:b w:val="0"/>
                <w:bCs/>
                <w:sz w:val="24"/>
                <w:szCs w:val="24"/>
              </w:rPr>
            </w:pPr>
            <w:r>
              <w:rPr>
                <w:rFonts w:hint="default" w:ascii="Calibri" w:hAnsi="Calibri" w:cs="Calibri"/>
                <w:b w:val="0"/>
                <w:bCs/>
                <w:sz w:val="24"/>
                <w:szCs w:val="24"/>
              </w:rPr>
              <w:t>90</w:t>
            </w:r>
          </w:p>
        </w:tc>
        <w:tc>
          <w:tcPr>
            <w:tcW w:w="1423" w:type="dxa"/>
            <w:tcBorders>
              <w:tl2br w:val="nil"/>
              <w:tr2bl w:val="nil"/>
            </w:tcBorders>
            <w:shd w:val="clear" w:color="C0C0C0" w:fill="FFFFFF"/>
            <w:noWrap w:val="0"/>
            <w:vAlign w:val="top"/>
          </w:tcPr>
          <w:p w14:paraId="08C6916A">
            <w:pPr>
              <w:jc w:val="center"/>
              <w:rPr>
                <w:rFonts w:hint="default" w:ascii="Calibri" w:hAnsi="Calibri" w:cs="Calibri"/>
                <w:b w:val="0"/>
                <w:bCs/>
                <w:sz w:val="24"/>
                <w:szCs w:val="24"/>
              </w:rPr>
            </w:pPr>
            <w:r>
              <w:rPr>
                <w:rFonts w:hint="default" w:ascii="Calibri" w:hAnsi="Calibri" w:cs="Calibri"/>
                <w:b w:val="0"/>
                <w:bCs/>
                <w:sz w:val="24"/>
                <w:szCs w:val="24"/>
              </w:rPr>
              <w:t>77</w:t>
            </w:r>
          </w:p>
        </w:tc>
        <w:tc>
          <w:tcPr>
            <w:tcW w:w="1423" w:type="dxa"/>
            <w:tcBorders>
              <w:tl2br w:val="nil"/>
              <w:tr2bl w:val="nil"/>
            </w:tcBorders>
            <w:shd w:val="clear" w:color="C0C0C0" w:fill="FFFFFF"/>
            <w:noWrap w:val="0"/>
            <w:vAlign w:val="top"/>
          </w:tcPr>
          <w:p w14:paraId="53EA4A02">
            <w:pPr>
              <w:jc w:val="center"/>
              <w:rPr>
                <w:rFonts w:hint="default" w:ascii="Calibri" w:hAnsi="Calibri" w:cs="Calibri"/>
                <w:b w:val="0"/>
                <w:bCs/>
                <w:sz w:val="24"/>
                <w:szCs w:val="24"/>
              </w:rPr>
            </w:pPr>
            <w:r>
              <w:rPr>
                <w:rFonts w:hint="default" w:ascii="Calibri" w:hAnsi="Calibri" w:cs="Calibri"/>
                <w:b w:val="0"/>
                <w:bCs/>
                <w:sz w:val="24"/>
                <w:szCs w:val="24"/>
              </w:rPr>
              <w:t>83</w:t>
            </w:r>
          </w:p>
        </w:tc>
      </w:tr>
      <w:tr w14:paraId="5E6E7B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049E4EBF">
            <w:pPr>
              <w:jc w:val="center"/>
              <w:rPr>
                <w:rFonts w:hint="default" w:ascii="Calibri" w:hAnsi="Calibri" w:cs="Calibri"/>
                <w:b w:val="0"/>
                <w:bCs/>
                <w:sz w:val="24"/>
                <w:szCs w:val="24"/>
              </w:rPr>
            </w:pPr>
            <w:r>
              <w:rPr>
                <w:rFonts w:hint="default" w:ascii="Calibri" w:hAnsi="Calibri" w:cs="Calibri"/>
                <w:b w:val="0"/>
                <w:bCs/>
                <w:sz w:val="24"/>
                <w:szCs w:val="24"/>
              </w:rPr>
              <w:t>15</w:t>
            </w:r>
          </w:p>
        </w:tc>
        <w:tc>
          <w:tcPr>
            <w:tcW w:w="1576" w:type="dxa"/>
            <w:tcBorders>
              <w:tl2br w:val="nil"/>
              <w:tr2bl w:val="nil"/>
            </w:tcBorders>
            <w:noWrap w:val="0"/>
            <w:vAlign w:val="top"/>
          </w:tcPr>
          <w:p w14:paraId="167CCBBA">
            <w:pPr>
              <w:jc w:val="center"/>
              <w:rPr>
                <w:rFonts w:hint="default" w:ascii="Calibri" w:hAnsi="Calibri" w:cs="Calibri"/>
                <w:b w:val="0"/>
                <w:bCs/>
                <w:sz w:val="24"/>
                <w:szCs w:val="24"/>
              </w:rPr>
            </w:pPr>
            <w:r>
              <w:rPr>
                <w:rFonts w:hint="default" w:ascii="Calibri" w:hAnsi="Calibri" w:cs="Calibri"/>
                <w:b w:val="0"/>
                <w:bCs/>
                <w:sz w:val="24"/>
                <w:szCs w:val="24"/>
              </w:rPr>
              <w:t>61.5</w:t>
            </w:r>
          </w:p>
        </w:tc>
        <w:tc>
          <w:tcPr>
            <w:tcW w:w="1423" w:type="dxa"/>
            <w:tcBorders>
              <w:tl2br w:val="nil"/>
              <w:tr2bl w:val="nil"/>
            </w:tcBorders>
            <w:noWrap w:val="0"/>
            <w:vAlign w:val="top"/>
          </w:tcPr>
          <w:p w14:paraId="328E552D">
            <w:pPr>
              <w:jc w:val="center"/>
              <w:rPr>
                <w:rFonts w:hint="default" w:ascii="Calibri" w:hAnsi="Calibri" w:cs="Calibri"/>
                <w:b w:val="0"/>
                <w:bCs/>
                <w:sz w:val="24"/>
                <w:szCs w:val="24"/>
              </w:rPr>
            </w:pPr>
            <w:r>
              <w:rPr>
                <w:rFonts w:hint="default" w:ascii="Calibri" w:hAnsi="Calibri" w:cs="Calibri"/>
                <w:b w:val="0"/>
                <w:bCs/>
                <w:sz w:val="24"/>
                <w:szCs w:val="24"/>
              </w:rPr>
              <w:t>67.5</w:t>
            </w:r>
          </w:p>
        </w:tc>
        <w:tc>
          <w:tcPr>
            <w:tcW w:w="1423" w:type="dxa"/>
            <w:tcBorders>
              <w:tl2br w:val="nil"/>
              <w:tr2bl w:val="nil"/>
            </w:tcBorders>
            <w:noWrap w:val="0"/>
            <w:vAlign w:val="top"/>
          </w:tcPr>
          <w:p w14:paraId="151447C2">
            <w:pPr>
              <w:jc w:val="center"/>
              <w:rPr>
                <w:rFonts w:hint="default" w:ascii="Calibri" w:hAnsi="Calibri" w:cs="Calibri"/>
                <w:b w:val="0"/>
                <w:bCs/>
                <w:sz w:val="24"/>
                <w:szCs w:val="24"/>
              </w:rPr>
            </w:pPr>
            <w:r>
              <w:rPr>
                <w:rFonts w:hint="default" w:ascii="Calibri" w:hAnsi="Calibri" w:cs="Calibri"/>
                <w:b w:val="0"/>
                <w:bCs/>
                <w:sz w:val="24"/>
                <w:szCs w:val="24"/>
              </w:rPr>
              <w:t>100</w:t>
            </w:r>
          </w:p>
        </w:tc>
        <w:tc>
          <w:tcPr>
            <w:tcW w:w="1423" w:type="dxa"/>
            <w:tcBorders>
              <w:tl2br w:val="nil"/>
              <w:tr2bl w:val="nil"/>
            </w:tcBorders>
            <w:noWrap w:val="0"/>
            <w:vAlign w:val="top"/>
          </w:tcPr>
          <w:p w14:paraId="54D603F4">
            <w:pPr>
              <w:jc w:val="center"/>
              <w:rPr>
                <w:rFonts w:hint="default" w:ascii="Calibri" w:hAnsi="Calibri" w:cs="Calibri"/>
                <w:b w:val="0"/>
                <w:bCs/>
                <w:sz w:val="24"/>
                <w:szCs w:val="24"/>
              </w:rPr>
            </w:pPr>
            <w:r>
              <w:rPr>
                <w:rFonts w:hint="default" w:ascii="Calibri" w:hAnsi="Calibri" w:cs="Calibri"/>
                <w:b w:val="0"/>
                <w:bCs/>
                <w:sz w:val="24"/>
                <w:szCs w:val="24"/>
              </w:rPr>
              <w:t>78</w:t>
            </w:r>
          </w:p>
        </w:tc>
        <w:tc>
          <w:tcPr>
            <w:tcW w:w="1423" w:type="dxa"/>
            <w:tcBorders>
              <w:tl2br w:val="nil"/>
              <w:tr2bl w:val="nil"/>
            </w:tcBorders>
            <w:noWrap w:val="0"/>
            <w:vAlign w:val="top"/>
          </w:tcPr>
          <w:p w14:paraId="56958C1E">
            <w:pPr>
              <w:jc w:val="center"/>
              <w:rPr>
                <w:rFonts w:hint="default" w:ascii="Calibri" w:hAnsi="Calibri" w:cs="Calibri"/>
                <w:b w:val="0"/>
                <w:bCs/>
                <w:sz w:val="24"/>
                <w:szCs w:val="24"/>
              </w:rPr>
            </w:pPr>
            <w:r>
              <w:rPr>
                <w:rFonts w:hint="default" w:ascii="Calibri" w:hAnsi="Calibri" w:cs="Calibri"/>
                <w:b w:val="0"/>
                <w:bCs/>
                <w:sz w:val="24"/>
                <w:szCs w:val="24"/>
              </w:rPr>
              <w:t>84</w:t>
            </w:r>
          </w:p>
        </w:tc>
      </w:tr>
      <w:tr w14:paraId="49ACF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1269" w:type="dxa"/>
            <w:tcBorders>
              <w:tl2br w:val="nil"/>
              <w:tr2bl w:val="nil"/>
            </w:tcBorders>
            <w:shd w:val="clear" w:color="C0C0C0" w:fill="FFFFFF"/>
            <w:noWrap w:val="0"/>
            <w:vAlign w:val="top"/>
          </w:tcPr>
          <w:p w14:paraId="012E81D8">
            <w:pPr>
              <w:jc w:val="center"/>
              <w:rPr>
                <w:rFonts w:hint="default" w:ascii="Calibri" w:hAnsi="Calibri" w:cs="Calibri"/>
                <w:b w:val="0"/>
                <w:bCs/>
                <w:sz w:val="24"/>
                <w:szCs w:val="24"/>
              </w:rPr>
            </w:pPr>
            <w:r>
              <w:rPr>
                <w:rFonts w:hint="default" w:ascii="Calibri" w:hAnsi="Calibri" w:cs="Calibri"/>
                <w:b w:val="0"/>
                <w:bCs/>
                <w:sz w:val="24"/>
                <w:szCs w:val="24"/>
              </w:rPr>
              <w:t>20</w:t>
            </w:r>
          </w:p>
        </w:tc>
        <w:tc>
          <w:tcPr>
            <w:tcW w:w="1576" w:type="dxa"/>
            <w:tcBorders>
              <w:tl2br w:val="nil"/>
              <w:tr2bl w:val="nil"/>
            </w:tcBorders>
            <w:shd w:val="clear" w:color="C0C0C0" w:fill="FFFFFF"/>
            <w:noWrap w:val="0"/>
            <w:vAlign w:val="top"/>
          </w:tcPr>
          <w:p w14:paraId="3C9E8224">
            <w:pPr>
              <w:jc w:val="center"/>
              <w:rPr>
                <w:rFonts w:hint="default" w:ascii="Calibri" w:hAnsi="Calibri" w:cs="Calibri"/>
                <w:b w:val="0"/>
                <w:bCs/>
                <w:sz w:val="24"/>
                <w:szCs w:val="24"/>
              </w:rPr>
            </w:pPr>
            <w:r>
              <w:rPr>
                <w:rFonts w:hint="default" w:ascii="Calibri" w:hAnsi="Calibri" w:cs="Calibri"/>
                <w:b w:val="0"/>
                <w:bCs/>
                <w:sz w:val="24"/>
                <w:szCs w:val="24"/>
              </w:rPr>
              <w:t>64</w:t>
            </w:r>
          </w:p>
        </w:tc>
        <w:tc>
          <w:tcPr>
            <w:tcW w:w="1423" w:type="dxa"/>
            <w:tcBorders>
              <w:tl2br w:val="nil"/>
              <w:tr2bl w:val="nil"/>
            </w:tcBorders>
            <w:shd w:val="clear" w:color="C0C0C0" w:fill="FFFFFF"/>
            <w:noWrap w:val="0"/>
            <w:vAlign w:val="top"/>
          </w:tcPr>
          <w:p w14:paraId="1E2F8D46">
            <w:pPr>
              <w:jc w:val="center"/>
              <w:rPr>
                <w:rFonts w:hint="default" w:ascii="Calibri" w:hAnsi="Calibri" w:cs="Calibri"/>
                <w:b w:val="0"/>
                <w:bCs/>
                <w:sz w:val="24"/>
                <w:szCs w:val="24"/>
              </w:rPr>
            </w:pPr>
            <w:r>
              <w:rPr>
                <w:rFonts w:hint="default" w:ascii="Calibri" w:hAnsi="Calibri" w:cs="Calibri"/>
                <w:b w:val="0"/>
                <w:bCs/>
                <w:sz w:val="24"/>
                <w:szCs w:val="24"/>
              </w:rPr>
              <w:t>70</w:t>
            </w:r>
          </w:p>
        </w:tc>
        <w:tc>
          <w:tcPr>
            <w:tcW w:w="1423" w:type="dxa"/>
            <w:tcBorders>
              <w:tl2br w:val="nil"/>
              <w:tr2bl w:val="nil"/>
            </w:tcBorders>
            <w:shd w:val="clear" w:color="C0C0C0" w:fill="FFFFFF"/>
            <w:noWrap w:val="0"/>
            <w:vAlign w:val="top"/>
          </w:tcPr>
          <w:p w14:paraId="56F16E63">
            <w:pPr>
              <w:jc w:val="center"/>
              <w:rPr>
                <w:rFonts w:hint="default" w:ascii="Calibri" w:hAnsi="Calibri" w:cs="Calibri"/>
                <w:b w:val="0"/>
                <w:bCs/>
                <w:sz w:val="24"/>
                <w:szCs w:val="24"/>
              </w:rPr>
            </w:pPr>
            <w:r>
              <w:rPr>
                <w:rFonts w:hint="default" w:ascii="Calibri" w:hAnsi="Calibri" w:cs="Calibri"/>
                <w:b w:val="0"/>
                <w:bCs/>
                <w:sz w:val="24"/>
                <w:szCs w:val="24"/>
              </w:rPr>
              <w:t>200</w:t>
            </w:r>
          </w:p>
        </w:tc>
        <w:tc>
          <w:tcPr>
            <w:tcW w:w="1423" w:type="dxa"/>
            <w:tcBorders>
              <w:tl2br w:val="nil"/>
              <w:tr2bl w:val="nil"/>
            </w:tcBorders>
            <w:shd w:val="clear" w:color="C0C0C0" w:fill="FFFFFF"/>
            <w:noWrap w:val="0"/>
            <w:vAlign w:val="top"/>
          </w:tcPr>
          <w:p w14:paraId="5C84B920">
            <w:pPr>
              <w:jc w:val="center"/>
              <w:rPr>
                <w:rFonts w:hint="default" w:ascii="Calibri" w:hAnsi="Calibri" w:cs="Calibri"/>
                <w:b w:val="0"/>
                <w:bCs/>
                <w:sz w:val="24"/>
                <w:szCs w:val="24"/>
              </w:rPr>
            </w:pPr>
            <w:r>
              <w:rPr>
                <w:rFonts w:hint="default" w:ascii="Calibri" w:hAnsi="Calibri" w:cs="Calibri"/>
                <w:b w:val="0"/>
                <w:bCs/>
                <w:sz w:val="24"/>
                <w:szCs w:val="24"/>
              </w:rPr>
              <w:t>84</w:t>
            </w:r>
          </w:p>
        </w:tc>
        <w:tc>
          <w:tcPr>
            <w:tcW w:w="1423" w:type="dxa"/>
            <w:tcBorders>
              <w:tl2br w:val="nil"/>
              <w:tr2bl w:val="nil"/>
            </w:tcBorders>
            <w:shd w:val="clear" w:color="C0C0C0" w:fill="FFFFFF"/>
            <w:noWrap w:val="0"/>
            <w:vAlign w:val="top"/>
          </w:tcPr>
          <w:p w14:paraId="4921B2D3">
            <w:pPr>
              <w:jc w:val="center"/>
              <w:rPr>
                <w:rFonts w:hint="default" w:ascii="Calibri" w:hAnsi="Calibri" w:cs="Calibri"/>
                <w:b w:val="0"/>
                <w:bCs/>
                <w:sz w:val="24"/>
                <w:szCs w:val="24"/>
              </w:rPr>
            </w:pPr>
            <w:r>
              <w:rPr>
                <w:rFonts w:hint="default" w:ascii="Calibri" w:hAnsi="Calibri" w:cs="Calibri"/>
                <w:b w:val="0"/>
                <w:bCs/>
                <w:sz w:val="24"/>
                <w:szCs w:val="24"/>
              </w:rPr>
              <w:t>90</w:t>
            </w:r>
          </w:p>
        </w:tc>
      </w:tr>
    </w:tbl>
    <w:p w14:paraId="66A68B55">
      <w:pPr>
        <w:bidi w:val="0"/>
        <w:jc w:val="both"/>
        <w:rPr>
          <w:rFonts w:hint="default" w:ascii="Calibri" w:hAnsi="Calibri" w:cs="Calibri"/>
          <w:b/>
          <w:bCs/>
          <w:sz w:val="24"/>
          <w:szCs w:val="24"/>
          <w:u w:val="none"/>
        </w:rPr>
      </w:pPr>
    </w:p>
    <w:p w14:paraId="5F026C17">
      <w:pPr>
        <w:pStyle w:val="81"/>
        <w:keepNext w:val="0"/>
        <w:keepLines w:val="0"/>
        <w:widowControl/>
        <w:numPr>
          <w:ilvl w:val="0"/>
          <w:numId w:val="0"/>
        </w:numPr>
        <w:suppressLineNumbers w:val="0"/>
        <w:jc w:val="both"/>
        <w:rPr>
          <w:rFonts w:hint="eastAsia"/>
        </w:rPr>
      </w:pPr>
    </w:p>
    <w:p w14:paraId="493BA7C8">
      <w:pPr>
        <w:bidi w:val="0"/>
        <w:jc w:val="both"/>
        <w:rPr>
          <w:rFonts w:hint="eastAsia" w:ascii="Calibri" w:hAnsi="Calibri" w:cs="Calibri"/>
          <w:kern w:val="0"/>
          <w:sz w:val="24"/>
          <w:szCs w:val="24"/>
        </w:rPr>
      </w:pPr>
    </w:p>
    <w:p w14:paraId="49D19949">
      <w:pPr>
        <w:pStyle w:val="81"/>
        <w:keepNext w:val="0"/>
        <w:keepLines w:val="0"/>
        <w:widowControl/>
        <w:numPr>
          <w:ilvl w:val="0"/>
          <w:numId w:val="0"/>
        </w:numPr>
        <w:suppressLineNumbers w:val="0"/>
        <w:ind w:leftChars="0"/>
        <w:rPr>
          <w:rFonts w:hint="eastAsia" w:asciiTheme="minorAscii" w:hAnsiTheme="minorAscii"/>
        </w:rPr>
      </w:pPr>
    </w:p>
    <w:p w14:paraId="21A0F665">
      <w:pPr>
        <w:keepNext w:val="0"/>
        <w:keepLines w:val="0"/>
        <w:widowControl/>
        <w:numPr>
          <w:ilvl w:val="0"/>
          <w:numId w:val="0"/>
        </w:numPr>
        <w:suppressLineNumbers w:val="0"/>
        <w:spacing w:before="0" w:beforeAutospacing="1" w:after="0" w:afterAutospacing="1"/>
      </w:pPr>
      <w:bookmarkStart w:id="0" w:name="_GoBack"/>
      <w:bookmarkEnd w:id="0"/>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思源宋体 CN SemiBold">
    <w:panose1 w:val="020206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0288;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9F92D1CC"/>
    <w:multiLevelType w:val="singleLevel"/>
    <w:tmpl w:val="9F92D1CC"/>
    <w:lvl w:ilvl="0" w:tentative="0">
      <w:start w:val="1"/>
      <w:numFmt w:val="decimal"/>
      <w:lvlText w:val="(%1)"/>
      <w:lvlJc w:val="left"/>
      <w:pPr>
        <w:ind w:left="425" w:hanging="425"/>
      </w:pPr>
      <w:rPr>
        <w:rFonts w:hint="default"/>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718346A"/>
    <w:multiLevelType w:val="singleLevel"/>
    <w:tmpl w:val="E718346A"/>
    <w:lvl w:ilvl="0" w:tentative="0">
      <w:start w:val="1"/>
      <w:numFmt w:val="decimal"/>
      <w:lvlText w:val="(%1)"/>
      <w:lvlJc w:val="left"/>
      <w:pPr>
        <w:ind w:left="425" w:hanging="425"/>
      </w:pPr>
      <w:rPr>
        <w:rFonts w:hint="default"/>
      </w:rPr>
    </w:lvl>
  </w:abstractNum>
  <w:abstractNum w:abstractNumId="4">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5">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6">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7">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8">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9">
    <w:nsid w:val="4CBD5F18"/>
    <w:multiLevelType w:val="singleLevel"/>
    <w:tmpl w:val="4CBD5F18"/>
    <w:lvl w:ilvl="0" w:tentative="0">
      <w:start w:val="1"/>
      <w:numFmt w:val="decimal"/>
      <w:lvlText w:val="%1."/>
      <w:lvlJc w:val="left"/>
      <w:pPr>
        <w:ind w:left="425" w:hanging="425"/>
      </w:pPr>
      <w:rPr>
        <w:rFonts w:hint="default"/>
      </w:rPr>
    </w:lvl>
  </w:abstractNum>
  <w:abstractNum w:abstractNumId="10">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1">
    <w:nsid w:val="69D123D7"/>
    <w:multiLevelType w:val="singleLevel"/>
    <w:tmpl w:val="69D123D7"/>
    <w:lvl w:ilvl="0" w:tentative="0">
      <w:start w:val="1"/>
      <w:numFmt w:val="decimal"/>
      <w:lvlText w:val="(%1)"/>
      <w:lvlJc w:val="left"/>
      <w:pPr>
        <w:ind w:left="425" w:hanging="425"/>
      </w:pPr>
      <w:rPr>
        <w:rFonts w:hint="default"/>
      </w:rPr>
    </w:lvl>
  </w:abstractNum>
  <w:abstractNum w:abstractNumId="12">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3">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5"/>
  </w:num>
  <w:num w:numId="2">
    <w:abstractNumId w:val="0"/>
  </w:num>
  <w:num w:numId="3">
    <w:abstractNumId w:val="6"/>
  </w:num>
  <w:num w:numId="4">
    <w:abstractNumId w:val="10"/>
  </w:num>
  <w:num w:numId="5">
    <w:abstractNumId w:val="13"/>
  </w:num>
  <w:num w:numId="6">
    <w:abstractNumId w:val="7"/>
  </w:num>
  <w:num w:numId="7">
    <w:abstractNumId w:val="12"/>
  </w:num>
  <w:num w:numId="8">
    <w:abstractNumId w:val="4"/>
  </w:num>
  <w:num w:numId="9">
    <w:abstractNumId w:val="2"/>
  </w:num>
  <w:num w:numId="10">
    <w:abstractNumId w:val="8"/>
  </w:num>
  <w:num w:numId="11">
    <w:abstractNumId w:val="9"/>
  </w:num>
  <w:num w:numId="12">
    <w:abstractNumId w:val="11"/>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172376C"/>
    <w:rsid w:val="04CE0F70"/>
    <w:rsid w:val="09F456B6"/>
    <w:rsid w:val="187E0F97"/>
    <w:rsid w:val="1A5A19B7"/>
    <w:rsid w:val="1BBD2F92"/>
    <w:rsid w:val="20206E54"/>
    <w:rsid w:val="216808DF"/>
    <w:rsid w:val="233C481F"/>
    <w:rsid w:val="26602252"/>
    <w:rsid w:val="29FD21F3"/>
    <w:rsid w:val="2B876854"/>
    <w:rsid w:val="314F1BC2"/>
    <w:rsid w:val="36257395"/>
    <w:rsid w:val="3772660A"/>
    <w:rsid w:val="3A43428E"/>
    <w:rsid w:val="4345786D"/>
    <w:rsid w:val="4754708C"/>
    <w:rsid w:val="48DD685E"/>
    <w:rsid w:val="50E52447"/>
    <w:rsid w:val="515D3A2F"/>
    <w:rsid w:val="52B23907"/>
    <w:rsid w:val="57711FE2"/>
    <w:rsid w:val="5BF900DD"/>
    <w:rsid w:val="5F74627C"/>
    <w:rsid w:val="630C7063"/>
    <w:rsid w:val="63E23270"/>
    <w:rsid w:val="67896ED4"/>
    <w:rsid w:val="6E2C680B"/>
    <w:rsid w:val="6E3859CC"/>
    <w:rsid w:val="76544B51"/>
    <w:rsid w:val="7F18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1">
    <w:name w:val="标题 1 Char"/>
    <w:link w:val="3"/>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585</Words>
  <Characters>2756</Characters>
  <Lines>0</Lines>
  <Paragraphs>0</Paragraphs>
  <TotalTime>7</TotalTime>
  <ScaleCrop>false</ScaleCrop>
  <LinksUpToDate>false</LinksUpToDate>
  <CharactersWithSpaces>3159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洪兮兮～</cp:lastModifiedBy>
  <dcterms:modified xsi:type="dcterms:W3CDTF">2025-07-10T08:17:53Z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AB5E72718F9F43B2967DA6B38561F76C_13</vt:lpwstr>
  </property>
  <property fmtid="{D5CDD505-2E9C-101B-9397-08002B2CF9AE}" pid="4" name="KSOTemplateDocerSaveRecord">
    <vt:lpwstr>eyJoZGlkIjoiYTUyZjNkNjQyNzJlYzA2NGUwMjU5NGI4NTU5YTc2ZjkiLCJ1c2VySWQiOiI2ODcxNzkwNDYifQ==</vt:lpwstr>
  </property>
</Properties>
</file>